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6A8CA9B" wp14:paraId="39BC39BC" wp14:textId="66935961">
      <w:pPr>
        <w:rPr>
          <w:rFonts w:ascii="Aptos" w:hAnsi="Aptos"/>
          <w:b w:val="0"/>
          <w:bCs w:val="0"/>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TITANS -10.5:</w:t>
      </w:r>
      <w:r>
        <w:br/>
      </w:r>
      <w:r w:rsidRPr="66A8CA9B" w:rsidR="455AD8C2">
        <w:rPr>
          <w:rFonts w:ascii="Aptos" w:hAnsi="Aptos"/>
          <w:b w:val="1"/>
          <w:bCs w:val="1"/>
          <w:i w:val="0"/>
          <w:iCs w:val="0"/>
          <w:caps w:val="0"/>
          <w:smallCaps w:val="0"/>
          <w:noProof w:val="0"/>
          <w:sz w:val="24"/>
          <w:szCs w:val="24"/>
          <w:lang w:val="en-US"/>
        </w:rPr>
        <w:t>Titans - 10.5</w:t>
      </w:r>
      <w:r w:rsidRPr="66A8CA9B" w:rsidR="455AD8C2">
        <w:rPr>
          <w:rFonts w:ascii="Aptos" w:hAnsi="Aptos"/>
          <w:b w:val="0"/>
          <w:bCs w:val="0"/>
          <w:i w:val="0"/>
          <w:iCs w:val="0"/>
          <w:caps w:val="0"/>
          <w:smallCaps w:val="0"/>
          <w:noProof w:val="0"/>
          <w:sz w:val="24"/>
          <w:szCs w:val="24"/>
          <w:lang w:val="en-US"/>
        </w:rPr>
        <w:t xml:space="preserve"> represents true small-tire heritage—built on the original 28×10.5 foundation—combined with modern power under controlled parity. Designed around simple rules and straightforward tech, the class allows multiple combinations to compete on equal footing. Titans 10.5 delivers hard-charging, side-by-side racing and stands as the Clash’s official small-tire battlefield, where competition is tight, speed is real, and costs remain attainable to sustain deep, competitive fields.</w:t>
      </w:r>
      <w:r>
        <w:br/>
      </w:r>
      <w:r>
        <w:br/>
      </w:r>
      <w:r w:rsidRPr="66A8CA9B" w:rsidR="455AD8C2">
        <w:rPr>
          <w:rFonts w:ascii="Aptos" w:hAnsi="Aptos"/>
          <w:b w:val="0"/>
          <w:bCs w:val="0"/>
          <w:i w:val="0"/>
          <w:iCs w:val="0"/>
          <w:caps w:val="0"/>
          <w:smallCaps w:val="0"/>
          <w:noProof w:val="0"/>
          <w:sz w:val="24"/>
          <w:szCs w:val="24"/>
          <w:lang w:val="en-US"/>
        </w:rPr>
        <w:t>"This is the Clash’s official small-tire battlefield, The sweet spot where racing is CLOSE, fast, and affordable"</w:t>
      </w:r>
      <w:r>
        <w:br/>
      </w:r>
      <w:r>
        <w:br/>
      </w:r>
      <w:r w:rsidRPr="66A8CA9B" w:rsidR="455AD8C2">
        <w:rPr>
          <w:rFonts w:ascii="Aptos" w:hAnsi="Aptos"/>
          <w:b w:val="1"/>
          <w:bCs w:val="1"/>
          <w:i w:val="0"/>
          <w:iCs w:val="0"/>
          <w:caps w:val="0"/>
          <w:smallCaps w:val="0"/>
          <w:noProof w:val="0"/>
          <w:sz w:val="24"/>
          <w:szCs w:val="24"/>
          <w:lang w:val="en-US"/>
        </w:rPr>
        <w:t>Class Identity &amp; Intent</w:t>
      </w:r>
      <w:r>
        <w:br/>
      </w:r>
      <w:r w:rsidRPr="66A8CA9B" w:rsidR="455AD8C2">
        <w:rPr>
          <w:rFonts w:ascii="Aptos" w:hAnsi="Aptos"/>
          <w:b w:val="0"/>
          <w:bCs w:val="0"/>
          <w:i w:val="0"/>
          <w:iCs w:val="0"/>
          <w:caps w:val="0"/>
          <w:smallCaps w:val="0"/>
          <w:noProof w:val="0"/>
          <w:sz w:val="24"/>
          <w:szCs w:val="24"/>
          <w:lang w:val="en-US"/>
        </w:rPr>
        <w:t>Titans - 10.5 represents:</w:t>
      </w:r>
    </w:p>
    <w:p xmlns:wp14="http://schemas.microsoft.com/office/word/2010/wordml" w:rsidP="66A8CA9B" wp14:paraId="28F8A199" wp14:textId="718897E3">
      <w:pPr>
        <w:pStyle w:val="Normal"/>
        <w:numPr>
          <w:ilvl w:val="0"/>
          <w:numId w:val="1"/>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True small-tire heritage (OG 28×10.5 spirit)</w:t>
      </w:r>
    </w:p>
    <w:p xmlns:wp14="http://schemas.microsoft.com/office/word/2010/wordml" w:rsidP="66A8CA9B" wp14:paraId="30E9EAA7" wp14:textId="3497A160">
      <w:pPr>
        <w:pStyle w:val="Normal"/>
        <w:numPr>
          <w:ilvl w:val="0"/>
          <w:numId w:val="1"/>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Modern power with controlled parity</w:t>
      </w:r>
    </w:p>
    <w:p xmlns:wp14="http://schemas.microsoft.com/office/word/2010/wordml" w:rsidP="66A8CA9B" wp14:paraId="4D6D4DF8" wp14:textId="5C312151">
      <w:pPr>
        <w:pStyle w:val="Normal"/>
        <w:numPr>
          <w:ilvl w:val="0"/>
          <w:numId w:val="1"/>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Simple rules, easy tech</w:t>
      </w:r>
    </w:p>
    <w:p xmlns:wp14="http://schemas.microsoft.com/office/word/2010/wordml" w:rsidP="66A8CA9B" wp14:paraId="68B990BF" wp14:textId="38A80199">
      <w:pPr>
        <w:pStyle w:val="Normal"/>
        <w:numPr>
          <w:ilvl w:val="0"/>
          <w:numId w:val="1"/>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Multiple combos capable of winning</w:t>
      </w:r>
    </w:p>
    <w:p xmlns:wp14="http://schemas.microsoft.com/office/word/2010/wordml" w:rsidP="66A8CA9B" wp14:paraId="2C42E5AC" wp14:textId="548AB5EA">
      <w:pPr>
        <w:pStyle w:val="Normal"/>
        <w:numPr>
          <w:ilvl w:val="0"/>
          <w:numId w:val="1"/>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Exciting side-by-side racing</w:t>
      </w:r>
    </w:p>
    <w:p xmlns:wp14="http://schemas.microsoft.com/office/word/2010/wordml" w:rsidP="66A8CA9B" wp14:paraId="6A74FAB4" wp14:textId="0CA06865">
      <w:pPr>
        <w:rPr>
          <w:rFonts w:ascii="Aptos" w:hAnsi="Aptos"/>
          <w:sz w:val="24"/>
          <w:szCs w:val="24"/>
        </w:rPr>
      </w:pPr>
    </w:p>
    <w:p xmlns:wp14="http://schemas.microsoft.com/office/word/2010/wordml" w:rsidP="66A8CA9B" wp14:paraId="22A16061" wp14:textId="3E97ADB5">
      <w:pPr>
        <w:rPr>
          <w:rFonts w:ascii="Aptos" w:hAnsi="Aptos"/>
          <w:b w:val="1"/>
          <w:bCs w:val="1"/>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Race Procedures:</w:t>
      </w:r>
    </w:p>
    <w:p xmlns:wp14="http://schemas.microsoft.com/office/word/2010/wordml" w:rsidP="66A8CA9B" wp14:paraId="1FA297D8" wp14:textId="112D92E4">
      <w:pPr>
        <w:pStyle w:val="Normal"/>
        <w:numPr>
          <w:ilvl w:val="0"/>
          <w:numId w:val="2"/>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Clocks On Format</w:t>
      </w:r>
    </w:p>
    <w:p xmlns:wp14="http://schemas.microsoft.com/office/word/2010/wordml" w:rsidP="66A8CA9B" wp14:paraId="267B4408" wp14:textId="3E0CD98A">
      <w:pPr>
        <w:pStyle w:val="Normal"/>
        <w:numPr>
          <w:ilvl w:val="0"/>
          <w:numId w:val="2"/>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Heads-Up, 1/8-Mile Competition</w:t>
      </w:r>
    </w:p>
    <w:p xmlns:wp14="http://schemas.microsoft.com/office/word/2010/wordml" w:rsidP="66A8CA9B" wp14:paraId="1FF767FF" wp14:textId="5C4EE3A9">
      <w:pPr>
        <w:pStyle w:val="Normal"/>
        <w:numPr>
          <w:ilvl w:val="0"/>
          <w:numId w:val="2"/>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Open to All Combinations</w:t>
      </w:r>
    </w:p>
    <w:p xmlns:wp14="http://schemas.microsoft.com/office/word/2010/wordml" w:rsidP="66A8CA9B" wp14:paraId="5594E284" wp14:textId="0F53115B">
      <w:pPr>
        <w:pStyle w:val="Normal"/>
        <w:numPr>
          <w:ilvl w:val="0"/>
          <w:numId w:val="2"/>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.400 Pro Tree</w:t>
      </w:r>
    </w:p>
    <w:p xmlns:wp14="http://schemas.microsoft.com/office/word/2010/wordml" w:rsidP="66A8CA9B" wp14:paraId="0E1EF261" wp14:textId="546CC3CC">
      <w:pPr>
        <w:pStyle w:val="Normal"/>
        <w:numPr>
          <w:ilvl w:val="0"/>
          <w:numId w:val="2"/>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Chip Draw Determines Elimination Ladder</w:t>
      </w:r>
    </w:p>
    <w:p xmlns:wp14="http://schemas.microsoft.com/office/word/2010/wordml" w:rsidP="66A8CA9B" wp14:paraId="6BAC01DE" wp14:textId="75AD4288">
      <w:pPr>
        <w:pStyle w:val="Normal"/>
        <w:numPr>
          <w:ilvl w:val="0"/>
          <w:numId w:val="2"/>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Mandatory Scale Crossing After Each Pass</w:t>
      </w:r>
    </w:p>
    <w:p xmlns:wp14="http://schemas.microsoft.com/office/word/2010/wordml" w:rsidP="66A8CA9B" wp14:paraId="69235C10" wp14:textId="2A825CB1">
      <w:pPr>
        <w:pStyle w:val="Normal"/>
        <w:numPr>
          <w:ilvl w:val="0"/>
          <w:numId w:val="2"/>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Crossing the Centerline Results in Disqualification</w:t>
      </w:r>
    </w:p>
    <w:p xmlns:wp14="http://schemas.microsoft.com/office/word/2010/wordml" w:rsidP="66A8CA9B" wp14:paraId="022D4CE1" wp14:textId="2B3B784B">
      <w:pPr>
        <w:pStyle w:val="Normal"/>
        <w:numPr>
          <w:ilvl w:val="0"/>
          <w:numId w:val="2"/>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NHRA / IHRA Safety Rules Apply Based on ET and MPH Capability</w:t>
      </w:r>
      <w:r>
        <w:br/>
      </w:r>
      <w:r>
        <w:br/>
      </w:r>
    </w:p>
    <w:p xmlns:wp14="http://schemas.microsoft.com/office/word/2010/wordml" w:rsidP="66A8CA9B" wp14:paraId="79908FD9" wp14:textId="1FE86718">
      <w:pPr>
        <w:rPr>
          <w:rFonts w:ascii="Aptos" w:hAnsi="Aptos"/>
          <w:b w:val="1"/>
          <w:bCs w:val="1"/>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 xml:space="preserve">Tire Rule: </w:t>
      </w:r>
    </w:p>
    <w:p xmlns:wp14="http://schemas.microsoft.com/office/word/2010/wordml" w:rsidP="66A8CA9B" wp14:paraId="5E649147" wp14:textId="0ADA77C6">
      <w:pPr>
        <w:rPr>
          <w:rFonts w:ascii="Aptos" w:hAnsi="Aptos"/>
          <w:b w:val="0"/>
          <w:bCs w:val="0"/>
          <w:i w:val="0"/>
          <w:iCs w:val="0"/>
          <w:caps w:val="0"/>
          <w:smallCaps w:val="0"/>
          <w:noProof w:val="0"/>
          <w:sz w:val="24"/>
          <w:szCs w:val="24"/>
          <w:lang w:val="en-US"/>
        </w:rPr>
      </w:pPr>
      <w:r w:rsidRPr="66A8CA9B" w:rsidR="455AD8C2">
        <w:rPr>
          <w:rFonts w:ascii="Aptos" w:hAnsi="Aptos"/>
          <w:b w:val="1"/>
          <w:bCs w:val="1"/>
          <w:i w:val="1"/>
          <w:iCs w:val="1"/>
          <w:caps w:val="0"/>
          <w:smallCaps w:val="0"/>
          <w:noProof w:val="0"/>
          <w:sz w:val="24"/>
          <w:szCs w:val="24"/>
          <w:lang w:val="en-US"/>
        </w:rPr>
        <w:t>Allowed Tires-</w:t>
      </w:r>
      <w:r>
        <w:br/>
      </w:r>
      <w:r w:rsidRPr="66A8CA9B" w:rsidR="455AD8C2">
        <w:rPr>
          <w:rFonts w:ascii="Aptos" w:hAnsi="Aptos"/>
          <w:b w:val="0"/>
          <w:bCs w:val="0"/>
          <w:i w:val="0"/>
          <w:iCs w:val="0"/>
          <w:caps w:val="0"/>
          <w:smallCaps w:val="0"/>
          <w:noProof w:val="0"/>
          <w:sz w:val="24"/>
          <w:szCs w:val="24"/>
          <w:lang w:val="en-US"/>
        </w:rPr>
        <w:t>28×10.5 Non-W Slick</w:t>
      </w:r>
      <w:r>
        <w:br/>
      </w:r>
      <w:r w:rsidRPr="66A8CA9B" w:rsidR="455AD8C2">
        <w:rPr>
          <w:rFonts w:ascii="Aptos" w:hAnsi="Aptos"/>
          <w:b w:val="0"/>
          <w:bCs w:val="0"/>
          <w:i w:val="0"/>
          <w:iCs w:val="0"/>
          <w:caps w:val="0"/>
          <w:smallCaps w:val="0"/>
          <w:noProof w:val="0"/>
          <w:sz w:val="24"/>
          <w:szCs w:val="24"/>
          <w:lang w:val="en-US"/>
        </w:rPr>
        <w:t>26 x 10.5 Slick</w:t>
      </w:r>
      <w:r>
        <w:br/>
      </w:r>
      <w:r>
        <w:br/>
      </w:r>
      <w:r>
        <w:br/>
      </w:r>
    </w:p>
    <w:p xmlns:wp14="http://schemas.microsoft.com/office/word/2010/wordml" w:rsidP="66A8CA9B" wp14:paraId="161B7B93" wp14:textId="7EB157DE">
      <w:pPr>
        <w:rPr>
          <w:rFonts w:ascii="Aptos" w:hAnsi="Aptos"/>
          <w:b w:val="1"/>
          <w:bCs w:val="1"/>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Chassis Rules:</w:t>
      </w:r>
    </w:p>
    <w:p xmlns:wp14="http://schemas.microsoft.com/office/word/2010/wordml" w:rsidP="66A8CA9B" wp14:paraId="505DD2A1" wp14:textId="57A2C3B1">
      <w:pPr>
        <w:rPr>
          <w:rFonts w:ascii="Aptos" w:hAnsi="Aptos"/>
          <w:b w:val="1"/>
          <w:bCs w:val="1"/>
          <w:i w:val="1"/>
          <w:iCs w:val="1"/>
          <w:caps w:val="0"/>
          <w:smallCaps w:val="0"/>
          <w:noProof w:val="0"/>
          <w:sz w:val="24"/>
          <w:szCs w:val="24"/>
          <w:lang w:val="en-US"/>
        </w:rPr>
      </w:pPr>
      <w:r w:rsidRPr="66A8CA9B" w:rsidR="455AD8C2">
        <w:rPr>
          <w:rFonts w:ascii="Aptos" w:hAnsi="Aptos"/>
          <w:b w:val="1"/>
          <w:bCs w:val="1"/>
          <w:i w:val="1"/>
          <w:iCs w:val="1"/>
          <w:caps w:val="0"/>
          <w:smallCaps w:val="0"/>
          <w:noProof w:val="0"/>
          <w:sz w:val="24"/>
          <w:szCs w:val="24"/>
          <w:lang w:val="en-US"/>
        </w:rPr>
        <w:t>Allowed-</w:t>
      </w:r>
    </w:p>
    <w:p xmlns:wp14="http://schemas.microsoft.com/office/word/2010/wordml" w:rsidP="66A8CA9B" wp14:paraId="045F8B0C" wp14:textId="4C0272CB">
      <w:pPr>
        <w:pStyle w:val="Normal"/>
        <w:numPr>
          <w:ilvl w:val="0"/>
          <w:numId w:val="3"/>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OEM front frame rails must remain in factory location and be retained from the firewall forward to the strut tower or upper control arm mounting point.</w:t>
      </w:r>
    </w:p>
    <w:p xmlns:wp14="http://schemas.microsoft.com/office/word/2010/wordml" w:rsidP="66A8CA9B" wp14:paraId="516111EC" wp14:textId="27793865">
      <w:pPr>
        <w:pStyle w:val="Normal"/>
        <w:numPr>
          <w:ilvl w:val="0"/>
          <w:numId w:val="3"/>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xml:space="preserve">Bolt-on front frame sections permitted (Smith Racecraft, Skyview, or equivalent bolt-on designs)  “Bolt-on front frame sections must retain OEM wheelbase and OEM spindle location relative to the strut tower/UCA mounts.” </w:t>
      </w:r>
    </w:p>
    <w:p xmlns:wp14="http://schemas.microsoft.com/office/word/2010/wordml" w:rsidP="66A8CA9B" wp14:paraId="0AC77627" wp14:textId="3FD4D40A">
      <w:pPr>
        <w:pStyle w:val="Normal"/>
        <w:numPr>
          <w:ilvl w:val="0"/>
          <w:numId w:val="3"/>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Back-half cars allowed</w:t>
      </w:r>
    </w:p>
    <w:p xmlns:wp14="http://schemas.microsoft.com/office/word/2010/wordml" w:rsidP="66A8CA9B" wp14:paraId="6632A830" wp14:textId="1EB9FEFC">
      <w:pPr>
        <w:pStyle w:val="Normal"/>
        <w:numPr>
          <w:ilvl w:val="0"/>
          <w:numId w:val="3"/>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Mini tubs allowed</w:t>
      </w:r>
    </w:p>
    <w:p xmlns:wp14="http://schemas.microsoft.com/office/word/2010/wordml" w:rsidP="66A8CA9B" wp14:paraId="045DA84F" wp14:textId="2AB41F34">
      <w:pPr>
        <w:pStyle w:val="Normal"/>
        <w:numPr>
          <w:ilvl w:val="0"/>
          <w:numId w:val="3"/>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xml:space="preserve"> One-piece strut/spindle assemblies must bolt directly into the OEM strut tower with no relocation or modification of mounting points.</w:t>
      </w:r>
      <w:r>
        <w:br/>
      </w:r>
      <w:r w:rsidRPr="66A8CA9B" w:rsidR="455AD8C2">
        <w:rPr>
          <w:rFonts w:ascii="Aptos" w:hAnsi="Aptos"/>
          <w:b w:val="0"/>
          <w:bCs w:val="0"/>
          <w:i w:val="0"/>
          <w:iCs w:val="0"/>
          <w:caps w:val="0"/>
          <w:smallCaps w:val="0"/>
          <w:noProof w:val="0"/>
          <w:sz w:val="24"/>
          <w:szCs w:val="24"/>
          <w:lang w:val="en-US"/>
        </w:rPr>
        <w:t xml:space="preserve"> </w:t>
      </w:r>
      <w:r w:rsidRPr="66A8CA9B" w:rsidR="455AD8C2">
        <w:rPr>
          <w:rFonts w:ascii="Aptos" w:hAnsi="Aptos"/>
          <w:b w:val="1"/>
          <w:bCs w:val="1"/>
          <w:i w:val="0"/>
          <w:iCs w:val="0"/>
          <w:caps w:val="0"/>
          <w:smallCaps w:val="0"/>
          <w:noProof w:val="0"/>
          <w:sz w:val="24"/>
          <w:szCs w:val="24"/>
          <w:lang w:val="en-US"/>
        </w:rPr>
        <w:t>Exception:</w:t>
      </w:r>
      <w:r w:rsidRPr="66A8CA9B" w:rsidR="455AD8C2">
        <w:rPr>
          <w:rFonts w:ascii="Aptos" w:hAnsi="Aptos"/>
          <w:b w:val="0"/>
          <w:bCs w:val="0"/>
          <w:i w:val="0"/>
          <w:iCs w:val="0"/>
          <w:caps w:val="0"/>
          <w:smallCaps w:val="0"/>
          <w:noProof w:val="0"/>
          <w:sz w:val="24"/>
          <w:szCs w:val="24"/>
          <w:lang w:val="en-US"/>
        </w:rPr>
        <w:t xml:space="preserve"> Chevy II bolt-in front clip is permitted. </w:t>
      </w:r>
    </w:p>
    <w:p xmlns:wp14="http://schemas.microsoft.com/office/word/2010/wordml" w:rsidP="66A8CA9B" wp14:paraId="71BE642C" wp14:textId="2D69F8B2">
      <w:pPr>
        <w:pStyle w:val="Normal"/>
        <w:numPr>
          <w:ilvl w:val="0"/>
          <w:numId w:val="3"/>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Factory Firewall Location with Factory Engine Location</w:t>
      </w:r>
    </w:p>
    <w:p xmlns:wp14="http://schemas.microsoft.com/office/word/2010/wordml" w:rsidP="66A8CA9B" wp14:paraId="4733BEA3" wp14:textId="64FAF593">
      <w:pPr>
        <w:pStyle w:val="Normal"/>
        <w:numPr>
          <w:ilvl w:val="0"/>
          <w:numId w:val="3"/>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Fiberglass/carbon body panels allowed</w:t>
      </w:r>
    </w:p>
    <w:p xmlns:wp14="http://schemas.microsoft.com/office/word/2010/wordml" w:rsidP="66A8CA9B" wp14:paraId="0DD909EE" wp14:textId="73F9EED6">
      <w:pPr>
        <w:pStyle w:val="Normal"/>
        <w:numPr>
          <w:ilvl w:val="0"/>
          <w:numId w:val="3"/>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xml:space="preserve"> A completely enclosed floor pan is required. The transmission tunnel must be fully enclosed with metal panels. Open or exposed transmission tunnels are not permitted. </w:t>
      </w:r>
    </w:p>
    <w:p xmlns:wp14="http://schemas.microsoft.com/office/word/2010/wordml" w:rsidP="66A8CA9B" wp14:paraId="0DCBD4BA" wp14:textId="487BC76D">
      <w:pPr>
        <w:rPr>
          <w:rFonts w:ascii="Aptos" w:hAnsi="Aptos"/>
          <w:sz w:val="24"/>
          <w:szCs w:val="24"/>
        </w:rPr>
      </w:pPr>
    </w:p>
    <w:p xmlns:wp14="http://schemas.microsoft.com/office/word/2010/wordml" w:rsidP="66A8CA9B" wp14:paraId="6E7D8B35" wp14:textId="2B865832">
      <w:pPr>
        <w:rPr>
          <w:rFonts w:ascii="Aptos" w:hAnsi="Aptos"/>
          <w:b w:val="1"/>
          <w:bCs w:val="1"/>
          <w:i w:val="1"/>
          <w:iCs w:val="1"/>
          <w:caps w:val="0"/>
          <w:smallCaps w:val="0"/>
          <w:noProof w:val="0"/>
          <w:sz w:val="24"/>
          <w:szCs w:val="24"/>
          <w:lang w:val="en-US"/>
        </w:rPr>
      </w:pPr>
      <w:r w:rsidRPr="66A8CA9B" w:rsidR="455AD8C2">
        <w:rPr>
          <w:rFonts w:ascii="Aptos" w:hAnsi="Aptos"/>
          <w:b w:val="1"/>
          <w:bCs w:val="1"/>
          <w:i w:val="1"/>
          <w:iCs w:val="1"/>
          <w:caps w:val="0"/>
          <w:smallCaps w:val="0"/>
          <w:noProof w:val="0"/>
          <w:sz w:val="24"/>
          <w:szCs w:val="24"/>
          <w:lang w:val="en-US"/>
        </w:rPr>
        <w:t>Not Allowed-</w:t>
      </w:r>
    </w:p>
    <w:p xmlns:wp14="http://schemas.microsoft.com/office/word/2010/wordml" w:rsidP="66A8CA9B" wp14:paraId="770A1DB8" wp14:textId="397CF475">
      <w:pPr>
        <w:pStyle w:val="Normal"/>
        <w:numPr>
          <w:ilvl w:val="0"/>
          <w:numId w:val="4"/>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xml:space="preserve">❌ Full tube chassis  "Any chassis utilizing a full perimeter tube structure forward of the firewall is considered a full tube chassis and is prohibited." </w:t>
      </w:r>
    </w:p>
    <w:p xmlns:wp14="http://schemas.microsoft.com/office/word/2010/wordml" w:rsidP="66A8CA9B" wp14:paraId="50396F30" wp14:textId="7DE4111E">
      <w:pPr>
        <w:pStyle w:val="Normal"/>
        <w:numPr>
          <w:ilvl w:val="0"/>
          <w:numId w:val="4"/>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Pro Mod–style chassis</w:t>
      </w:r>
    </w:p>
    <w:p xmlns:wp14="http://schemas.microsoft.com/office/word/2010/wordml" w:rsidP="66A8CA9B" wp14:paraId="162330E0" wp14:textId="157540FD">
      <w:pPr>
        <w:pStyle w:val="Normal"/>
        <w:numPr>
          <w:ilvl w:val="0"/>
          <w:numId w:val="4"/>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Front frame rail relocation</w:t>
      </w:r>
    </w:p>
    <w:p xmlns:wp14="http://schemas.microsoft.com/office/word/2010/wordml" w:rsidP="66A8CA9B" wp14:paraId="0048308B" wp14:textId="1A22C4DE">
      <w:pPr>
        <w:pStyle w:val="Normal"/>
        <w:numPr>
          <w:ilvl w:val="0"/>
          <w:numId w:val="4"/>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Any modification that relocates the front spindle forward, rearward, or upward from the factory-designed location is prohibited. Strut and shock mounting points, as well as spindle location, must remain consistent with OEM geometry and original design intent.</w:t>
      </w:r>
      <w:r>
        <w:br/>
      </w:r>
      <w:r>
        <w:br/>
      </w:r>
    </w:p>
    <w:p xmlns:wp14="http://schemas.microsoft.com/office/word/2010/wordml" w:rsidP="66A8CA9B" wp14:paraId="4E712E27" wp14:textId="5B9D4D6E">
      <w:pPr>
        <w:rPr>
          <w:rFonts w:ascii="Aptos" w:hAnsi="Aptos"/>
          <w:b w:val="1"/>
          <w:bCs w:val="1"/>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Suspension Rules:</w:t>
      </w:r>
    </w:p>
    <w:p xmlns:wp14="http://schemas.microsoft.com/office/word/2010/wordml" w:rsidP="66A8CA9B" wp14:paraId="6BF1AE21" wp14:textId="6B145792">
      <w:pPr>
        <w:pStyle w:val="Normal"/>
        <w:numPr>
          <w:ilvl w:val="0"/>
          <w:numId w:val="5"/>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Wheelie bars NOT allowed / Except 4 cylinder &amp; Rotary Engines.</w:t>
      </w:r>
    </w:p>
    <w:p xmlns:wp14="http://schemas.microsoft.com/office/word/2010/wordml" w:rsidP="66A8CA9B" wp14:paraId="36EE72AD" wp14:textId="44F0B232">
      <w:pPr>
        <w:pStyle w:val="Normal"/>
        <w:numPr>
          <w:ilvl w:val="0"/>
          <w:numId w:val="5"/>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Any rear suspension permitted (4-link, ladder bar, leaf)</w:t>
      </w:r>
    </w:p>
    <w:p xmlns:wp14="http://schemas.microsoft.com/office/word/2010/wordml" w:rsidP="66A8CA9B" wp14:paraId="4147DCAF" wp14:textId="0C2DD5A2">
      <w:pPr>
        <w:pStyle w:val="Normal"/>
        <w:numPr>
          <w:ilvl w:val="0"/>
          <w:numId w:val="5"/>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Coil overs/shocks open</w:t>
      </w:r>
    </w:p>
    <w:p xmlns:wp14="http://schemas.microsoft.com/office/word/2010/wordml" w:rsidP="66A8CA9B" wp14:paraId="730BA0A2" wp14:textId="716B195F">
      <w:pPr>
        <w:pStyle w:val="Normal"/>
        <w:numPr>
          <w:ilvl w:val="0"/>
          <w:numId w:val="5"/>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Wheelbase must remain within ±1 inches of OEM specification.</w:t>
      </w:r>
    </w:p>
    <w:p xmlns:wp14="http://schemas.microsoft.com/office/word/2010/wordml" w:rsidP="66A8CA9B" wp14:paraId="1233D133" wp14:textId="190FDFF5">
      <w:pPr>
        <w:rPr>
          <w:rFonts w:ascii="Aptos" w:hAnsi="Aptos"/>
          <w:sz w:val="24"/>
          <w:szCs w:val="24"/>
        </w:rPr>
      </w:pPr>
    </w:p>
    <w:p xmlns:wp14="http://schemas.microsoft.com/office/word/2010/wordml" w:rsidP="66A8CA9B" wp14:paraId="62CEC179" wp14:textId="1FD4DA3D">
      <w:pPr>
        <w:rPr>
          <w:rFonts w:ascii="Aptos" w:hAnsi="Aptos"/>
          <w:b w:val="0"/>
          <w:bCs w:val="0"/>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Power Adder Rules:</w:t>
      </w:r>
      <w:r>
        <w:br/>
      </w:r>
      <w:r w:rsidRPr="66A8CA9B" w:rsidR="455AD8C2">
        <w:rPr>
          <w:rFonts w:ascii="Aptos" w:hAnsi="Aptos"/>
          <w:b w:val="0"/>
          <w:bCs w:val="0"/>
          <w:i w:val="0"/>
          <w:iCs w:val="0"/>
          <w:caps w:val="0"/>
          <w:smallCaps w:val="0"/>
          <w:noProof w:val="0"/>
          <w:sz w:val="24"/>
          <w:szCs w:val="24"/>
          <w:lang w:val="en-US"/>
        </w:rPr>
        <w:t xml:space="preserve">ONE power adder only - Except Import &amp; Diesel </w:t>
      </w:r>
      <w:r>
        <w:br/>
      </w:r>
      <w:r>
        <w:br/>
      </w:r>
    </w:p>
    <w:p xmlns:wp14="http://schemas.microsoft.com/office/word/2010/wordml" w:rsidP="66A8CA9B" wp14:paraId="1DD5DF8F" wp14:textId="35A3CCA8">
      <w:pPr>
        <w:rPr>
          <w:rFonts w:ascii="Aptos" w:hAnsi="Aptos"/>
          <w:b w:val="1"/>
          <w:bCs w:val="1"/>
          <w:i w:val="1"/>
          <w:iCs w:val="1"/>
          <w:caps w:val="0"/>
          <w:smallCaps w:val="0"/>
          <w:noProof w:val="0"/>
          <w:sz w:val="24"/>
          <w:szCs w:val="24"/>
          <w:lang w:val="en-US"/>
        </w:rPr>
      </w:pPr>
      <w:r w:rsidRPr="66A8CA9B" w:rsidR="455AD8C2">
        <w:rPr>
          <w:rFonts w:ascii="Aptos" w:hAnsi="Aptos"/>
          <w:b w:val="1"/>
          <w:bCs w:val="1"/>
          <w:i w:val="1"/>
          <w:iCs w:val="1"/>
          <w:caps w:val="0"/>
          <w:smallCaps w:val="0"/>
          <w:noProof w:val="0"/>
          <w:sz w:val="24"/>
          <w:szCs w:val="24"/>
          <w:lang w:val="en-US"/>
        </w:rPr>
        <w:t>Allowed-</w:t>
      </w:r>
    </w:p>
    <w:p xmlns:wp14="http://schemas.microsoft.com/office/word/2010/wordml" w:rsidP="66A8CA9B" wp14:paraId="21E31C2D" wp14:textId="571286F2">
      <w:pPr>
        <w:pStyle w:val="Normal"/>
        <w:numPr>
          <w:ilvl w:val="0"/>
          <w:numId w:val="6"/>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Nitrous oxide</w:t>
      </w:r>
    </w:p>
    <w:p xmlns:wp14="http://schemas.microsoft.com/office/word/2010/wordml" w:rsidP="66A8CA9B" wp14:paraId="05136590" wp14:textId="64696FE2">
      <w:pPr>
        <w:pStyle w:val="Normal"/>
        <w:numPr>
          <w:ilvl w:val="0"/>
          <w:numId w:val="6"/>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Turbocharger</w:t>
      </w:r>
    </w:p>
    <w:p xmlns:wp14="http://schemas.microsoft.com/office/word/2010/wordml" w:rsidP="66A8CA9B" wp14:paraId="325123E9" wp14:textId="3CF928AF">
      <w:pPr>
        <w:pStyle w:val="Normal"/>
        <w:numPr>
          <w:ilvl w:val="0"/>
          <w:numId w:val="6"/>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Centrifugal supercharger</w:t>
      </w:r>
    </w:p>
    <w:p xmlns:wp14="http://schemas.microsoft.com/office/word/2010/wordml" w:rsidP="66A8CA9B" wp14:paraId="5CF64EDB" wp14:textId="6C56A332">
      <w:pPr>
        <w:pStyle w:val="Normal"/>
        <w:numPr>
          <w:ilvl w:val="0"/>
          <w:numId w:val="6"/>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Roots supercharger</w:t>
      </w:r>
    </w:p>
    <w:p xmlns:wp14="http://schemas.microsoft.com/office/word/2010/wordml" w:rsidP="66A8CA9B" wp14:paraId="3BF128AE" wp14:textId="6CAAFED6">
      <w:pPr>
        <w:pStyle w:val="Normal"/>
        <w:numPr>
          <w:ilvl w:val="0"/>
          <w:numId w:val="6"/>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Import Boost + Nitrous</w:t>
      </w:r>
    </w:p>
    <w:p xmlns:wp14="http://schemas.microsoft.com/office/word/2010/wordml" w:rsidP="66A8CA9B" wp14:paraId="620788EF" wp14:textId="692E817C">
      <w:pPr>
        <w:pStyle w:val="Normal"/>
        <w:numPr>
          <w:ilvl w:val="0"/>
          <w:numId w:val="6"/>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Diesel Boost + Nitrous</w:t>
      </w:r>
      <w:r>
        <w:br/>
      </w:r>
      <w:r>
        <w:br/>
      </w:r>
    </w:p>
    <w:p xmlns:wp14="http://schemas.microsoft.com/office/word/2010/wordml" w:rsidP="66A8CA9B" wp14:paraId="50DE8E7D" wp14:textId="34513032">
      <w:pPr>
        <w:rPr>
          <w:rFonts w:ascii="Aptos" w:hAnsi="Aptos"/>
          <w:b w:val="1"/>
          <w:bCs w:val="1"/>
          <w:i w:val="1"/>
          <w:iCs w:val="1"/>
          <w:caps w:val="0"/>
          <w:smallCaps w:val="0"/>
          <w:noProof w:val="0"/>
          <w:sz w:val="24"/>
          <w:szCs w:val="24"/>
          <w:lang w:val="en-US"/>
        </w:rPr>
      </w:pPr>
      <w:r w:rsidRPr="66A8CA9B" w:rsidR="455AD8C2">
        <w:rPr>
          <w:rFonts w:ascii="Aptos" w:hAnsi="Aptos"/>
          <w:b w:val="1"/>
          <w:bCs w:val="1"/>
          <w:i w:val="1"/>
          <w:iCs w:val="1"/>
          <w:caps w:val="0"/>
          <w:smallCaps w:val="0"/>
          <w:noProof w:val="0"/>
          <w:sz w:val="24"/>
          <w:szCs w:val="24"/>
          <w:lang w:val="en-US"/>
        </w:rPr>
        <w:t>NOT Allowed-</w:t>
      </w:r>
    </w:p>
    <w:p xmlns:wp14="http://schemas.microsoft.com/office/word/2010/wordml" w:rsidP="66A8CA9B" wp14:paraId="30A467BA" wp14:textId="0BBDD25A">
      <w:pPr>
        <w:pStyle w:val="Normal"/>
        <w:numPr>
          <w:ilvl w:val="0"/>
          <w:numId w:val="7"/>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Dual Power Adders - Except Import &amp; Diesel</w:t>
      </w:r>
    </w:p>
    <w:p xmlns:wp14="http://schemas.microsoft.com/office/word/2010/wordml" w:rsidP="66A8CA9B" wp14:paraId="20A8F97E" wp14:textId="73DF9E44">
      <w:pPr>
        <w:pStyle w:val="Normal"/>
        <w:numPr>
          <w:ilvl w:val="0"/>
          <w:numId w:val="7"/>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Screw superchargers (PSI, Whipple, Kobelco, etc.)</w:t>
      </w:r>
    </w:p>
    <w:p xmlns:wp14="http://schemas.microsoft.com/office/word/2010/wordml" w:rsidP="66A8CA9B" wp14:paraId="4791F0AF" wp14:textId="0C878F95">
      <w:pPr>
        <w:pStyle w:val="Normal"/>
        <w:numPr>
          <w:ilvl w:val="0"/>
          <w:numId w:val="7"/>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xml:space="preserve">❌ Compound boost (Two compressors in series, one feeds the next) </w:t>
      </w:r>
    </w:p>
    <w:p xmlns:wp14="http://schemas.microsoft.com/office/word/2010/wordml" w:rsidP="66A8CA9B" wp14:paraId="232BE57B" wp14:textId="0BCC0C49">
      <w:pPr>
        <w:rPr>
          <w:rFonts w:ascii="Aptos" w:hAnsi="Aptos"/>
          <w:sz w:val="24"/>
          <w:szCs w:val="24"/>
        </w:rPr>
      </w:pPr>
    </w:p>
    <w:p xmlns:wp14="http://schemas.microsoft.com/office/word/2010/wordml" w:rsidP="66A8CA9B" wp14:paraId="52077F58" wp14:textId="70D2407B">
      <w:pPr>
        <w:rPr>
          <w:rFonts w:ascii="Aptos" w:hAnsi="Aptos"/>
          <w:b w:val="1"/>
          <w:bCs w:val="1"/>
          <w:i w:val="1"/>
          <w:iCs w:val="1"/>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TITANS 10.5 — WEIGHT TABLE:</w:t>
      </w:r>
      <w:r>
        <w:br/>
      </w:r>
      <w:r w:rsidRPr="66A8CA9B" w:rsidR="455AD8C2">
        <w:rPr>
          <w:rFonts w:ascii="Aptos" w:hAnsi="Aptos"/>
          <w:b w:val="0"/>
          <w:bCs w:val="0"/>
          <w:i w:val="0"/>
          <w:iCs w:val="0"/>
          <w:caps w:val="0"/>
          <w:smallCaps w:val="0"/>
          <w:noProof w:val="0"/>
          <w:sz w:val="24"/>
          <w:szCs w:val="24"/>
          <w:lang w:val="en-US"/>
        </w:rPr>
        <w:t>All weights include driver after the pass.</w:t>
      </w:r>
      <w:r>
        <w:br/>
      </w:r>
      <w:r>
        <w:br/>
      </w:r>
      <w:r w:rsidRPr="66A8CA9B" w:rsidR="455AD8C2">
        <w:rPr>
          <w:rFonts w:ascii="Aptos" w:hAnsi="Aptos"/>
          <w:b w:val="1"/>
          <w:bCs w:val="1"/>
          <w:i w:val="1"/>
          <w:iCs w:val="1"/>
          <w:caps w:val="0"/>
          <w:smallCaps w:val="0"/>
          <w:noProof w:val="0"/>
          <w:sz w:val="24"/>
          <w:szCs w:val="24"/>
          <w:lang w:val="en-US"/>
        </w:rPr>
        <w:t>Combination | Weight</w:t>
      </w:r>
    </w:p>
    <w:p xmlns:wp14="http://schemas.microsoft.com/office/word/2010/wordml" w:rsidP="66A8CA9B" wp14:paraId="3E3E4637" wp14:textId="6928B82A">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SB NA | 2,325</w:t>
      </w:r>
    </w:p>
    <w:p xmlns:wp14="http://schemas.microsoft.com/office/word/2010/wordml" w:rsidP="66A8CA9B" wp14:paraId="7EE7A6D7" wp14:textId="0FDA0621">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BB NA | 2,625</w:t>
      </w:r>
    </w:p>
    <w:p xmlns:wp14="http://schemas.microsoft.com/office/word/2010/wordml" w:rsidP="66A8CA9B" wp14:paraId="5024913A" wp14:textId="7FEE9C19">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SB Nitrous (OEM Bore Space) | 2,500</w:t>
      </w:r>
    </w:p>
    <w:p xmlns:wp14="http://schemas.microsoft.com/office/word/2010/wordml" w:rsidP="66A8CA9B" wp14:paraId="19946FD7" wp14:textId="6281F312">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SB Nitrous (Non-OEM Bore Space) | 2,525</w:t>
      </w:r>
    </w:p>
    <w:p xmlns:wp14="http://schemas.microsoft.com/office/word/2010/wordml" w:rsidP="66A8CA9B" wp14:paraId="49285D38" wp14:textId="191C7F97">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BB Nitrous up to 4.84 (OEM Bore Space | 2,875</w:t>
      </w:r>
    </w:p>
    <w:p xmlns:wp14="http://schemas.microsoft.com/office/word/2010/wordml" w:rsidP="66A8CA9B" wp14:paraId="19A30B9F" wp14:textId="38BB9248">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BB Nitrous Over 4.48 (Non-OEM Bore Space) I 3050</w:t>
      </w:r>
    </w:p>
    <w:p xmlns:wp14="http://schemas.microsoft.com/office/word/2010/wordml" w:rsidP="66A8CA9B" wp14:paraId="18CE5E97" wp14:textId="6634AE46">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SB Boost | 3,125</w:t>
      </w:r>
    </w:p>
    <w:p xmlns:wp14="http://schemas.microsoft.com/office/word/2010/wordml" w:rsidP="66A8CA9B" wp14:paraId="57A575F8" wp14:textId="3F1D2F0D">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SB Boost Twin Turbo | 3,200</w:t>
      </w:r>
    </w:p>
    <w:p xmlns:wp14="http://schemas.microsoft.com/office/word/2010/wordml" w:rsidP="66A8CA9B" wp14:paraId="6DF1EC40" wp14:textId="412E2A12">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BB Boost | 3,250</w:t>
      </w:r>
    </w:p>
    <w:p xmlns:wp14="http://schemas.microsoft.com/office/word/2010/wordml" w:rsidP="66A8CA9B" wp14:paraId="0FAD4F93" wp14:textId="24A07F96">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BB Boost Twin Turbo | 3,325</w:t>
      </w:r>
    </w:p>
    <w:p xmlns:wp14="http://schemas.microsoft.com/office/word/2010/wordml" w:rsidP="66A8CA9B" wp14:paraId="656B5799" wp14:textId="2C9511A8">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Import single turbo + nitrous: 3,250</w:t>
      </w:r>
    </w:p>
    <w:p xmlns:wp14="http://schemas.microsoft.com/office/word/2010/wordml" w:rsidP="66A8CA9B" wp14:paraId="713355DE" wp14:textId="2D122194">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Import twin turbo + nitrous: 3,325</w:t>
      </w:r>
    </w:p>
    <w:p xmlns:wp14="http://schemas.microsoft.com/office/word/2010/wordml" w:rsidP="66A8CA9B" wp14:paraId="310AF88D" wp14:textId="19D51FB1">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Diesel single turbo + nitrous: 3,600</w:t>
      </w:r>
    </w:p>
    <w:p xmlns:wp14="http://schemas.microsoft.com/office/word/2010/wordml" w:rsidP="66A8CA9B" wp14:paraId="4B653640" wp14:textId="17730EB6">
      <w:pPr>
        <w:pStyle w:val="Normal"/>
        <w:numPr>
          <w:ilvl w:val="0"/>
          <w:numId w:val="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Diesel twin turbo + nitrous: 3,675</w:t>
      </w:r>
    </w:p>
    <w:p xmlns:wp14="http://schemas.microsoft.com/office/word/2010/wordml" w:rsidP="66A8CA9B" wp14:paraId="1DC9F5B4" wp14:textId="706A7D53">
      <w:pPr>
        <w:rPr>
          <w:rFonts w:ascii="Aptos" w:hAnsi="Aptos"/>
          <w:b w:val="0"/>
          <w:bCs w:val="0"/>
          <w:i w:val="1"/>
          <w:iCs w:val="1"/>
          <w:caps w:val="0"/>
          <w:smallCaps w:val="0"/>
          <w:noProof w:val="0"/>
          <w:sz w:val="24"/>
          <w:szCs w:val="24"/>
          <w:lang w:val="en-US"/>
        </w:rPr>
      </w:pPr>
      <w:r w:rsidRPr="66A8CA9B" w:rsidR="455AD8C2">
        <w:rPr>
          <w:rFonts w:ascii="Aptos" w:hAnsi="Aptos"/>
          <w:b w:val="1"/>
          <w:bCs w:val="1"/>
          <w:i w:val="1"/>
          <w:iCs w:val="1"/>
          <w:caps w:val="0"/>
          <w:smallCaps w:val="0"/>
          <w:noProof w:val="0"/>
          <w:sz w:val="24"/>
          <w:szCs w:val="24"/>
          <w:lang w:val="en-US"/>
        </w:rPr>
        <w:t>Note:</w:t>
      </w:r>
      <w:r>
        <w:br/>
      </w:r>
      <w:r w:rsidRPr="66A8CA9B" w:rsidR="455AD8C2">
        <w:rPr>
          <w:rFonts w:ascii="Aptos" w:hAnsi="Aptos"/>
          <w:b w:val="0"/>
          <w:bCs w:val="0"/>
          <w:i w:val="0"/>
          <w:iCs w:val="0"/>
          <w:caps w:val="0"/>
          <w:smallCaps w:val="0"/>
          <w:noProof w:val="0"/>
          <w:sz w:val="24"/>
          <w:szCs w:val="24"/>
          <w:lang w:val="en-US"/>
        </w:rPr>
        <w:t xml:space="preserve"> - Tall-deck big-block engines over 10.200" are permitted with a +50 lb. minimum weight penalty.</w:t>
      </w:r>
      <w:r>
        <w:br/>
      </w:r>
      <w:r>
        <w:br/>
      </w:r>
      <w:r w:rsidRPr="66A8CA9B" w:rsidR="455AD8C2">
        <w:rPr>
          <w:rFonts w:ascii="Aptos" w:hAnsi="Aptos"/>
          <w:b w:val="0"/>
          <w:bCs w:val="0"/>
          <w:i w:val="0"/>
          <w:iCs w:val="0"/>
          <w:caps w:val="0"/>
          <w:smallCaps w:val="0"/>
          <w:noProof w:val="0"/>
          <w:sz w:val="24"/>
          <w:szCs w:val="24"/>
          <w:lang w:val="en-US"/>
        </w:rPr>
        <w:t xml:space="preserve"> - </w:t>
      </w:r>
      <w:r w:rsidRPr="66A8CA9B" w:rsidR="455AD8C2">
        <w:rPr>
          <w:rFonts w:ascii="Aptos" w:hAnsi="Aptos"/>
          <w:b w:val="0"/>
          <w:bCs w:val="0"/>
          <w:i w:val="1"/>
          <w:iCs w:val="1"/>
          <w:caps w:val="0"/>
          <w:smallCaps w:val="0"/>
          <w:noProof w:val="0"/>
          <w:sz w:val="24"/>
          <w:szCs w:val="24"/>
          <w:lang w:val="en-US"/>
        </w:rPr>
        <w:t>Aftermarket or billet blocks must retain OEM bore spacing for the engine family to be classified as OEM bore space. Bore spacing must be verifiable by manufacturer documentation. In the absence of documentation, the engine will be classified as non-OEM bore space.</w:t>
      </w:r>
      <w:r>
        <w:br/>
      </w:r>
      <w:r>
        <w:br/>
      </w:r>
      <w:r w:rsidRPr="66A8CA9B" w:rsidR="455AD8C2">
        <w:rPr>
          <w:rFonts w:ascii="Aptos" w:hAnsi="Aptos"/>
          <w:b w:val="0"/>
          <w:bCs w:val="0"/>
          <w:i w:val="1"/>
          <w:iCs w:val="1"/>
          <w:caps w:val="0"/>
          <w:smallCaps w:val="0"/>
          <w:noProof w:val="0"/>
          <w:sz w:val="24"/>
          <w:szCs w:val="24"/>
          <w:lang w:val="en-US"/>
        </w:rPr>
        <w:t xml:space="preserve"> - Adjustments will be based on observed performance, data trends, and class participation.</w:t>
      </w:r>
      <w:r>
        <w:br/>
      </w:r>
      <w:r>
        <w:br/>
      </w:r>
      <w:r>
        <w:br/>
      </w:r>
    </w:p>
    <w:p xmlns:wp14="http://schemas.microsoft.com/office/word/2010/wordml" w:rsidP="66A8CA9B" wp14:paraId="508E8EC6" wp14:textId="2BBCC844">
      <w:pPr>
        <w:rPr>
          <w:rFonts w:ascii="Aptos" w:hAnsi="Aptos"/>
          <w:b w:val="1"/>
          <w:bCs w:val="1"/>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Body Rules:</w:t>
      </w:r>
    </w:p>
    <w:p xmlns:wp14="http://schemas.microsoft.com/office/word/2010/wordml" w:rsidP="66A8CA9B" wp14:paraId="746167D9" wp14:textId="625FF9A9">
      <w:pPr>
        <w:pStyle w:val="Normal"/>
        <w:numPr>
          <w:ilvl w:val="0"/>
          <w:numId w:val="9"/>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OEM-style body must be retained</w:t>
      </w:r>
    </w:p>
    <w:p xmlns:wp14="http://schemas.microsoft.com/office/word/2010/wordml" w:rsidP="66A8CA9B" wp14:paraId="56221A2C" wp14:textId="430C2A7B">
      <w:pPr>
        <w:pStyle w:val="Normal"/>
        <w:numPr>
          <w:ilvl w:val="0"/>
          <w:numId w:val="9"/>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xml:space="preserve">Must have all body panels </w:t>
      </w:r>
    </w:p>
    <w:p xmlns:wp14="http://schemas.microsoft.com/office/word/2010/wordml" w:rsidP="66A8CA9B" wp14:paraId="446EDAB8" wp14:textId="283B142D">
      <w:pPr>
        <w:pStyle w:val="Normal"/>
        <w:numPr>
          <w:ilvl w:val="0"/>
          <w:numId w:val="9"/>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Roof and quarter panels must remain OEM-style material</w:t>
      </w:r>
    </w:p>
    <w:p xmlns:wp14="http://schemas.microsoft.com/office/word/2010/wordml" w:rsidP="66A8CA9B" wp14:paraId="2E967071" wp14:textId="2C3D309D">
      <w:pPr>
        <w:pStyle w:val="Normal"/>
        <w:numPr>
          <w:ilvl w:val="0"/>
          <w:numId w:val="9"/>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One-piece front ends allowed</w:t>
      </w:r>
    </w:p>
    <w:p xmlns:wp14="http://schemas.microsoft.com/office/word/2010/wordml" w:rsidP="66A8CA9B" wp14:paraId="0C38AAF0" wp14:textId="5118B40A">
      <w:pPr>
        <w:pStyle w:val="Normal"/>
        <w:numPr>
          <w:ilvl w:val="0"/>
          <w:numId w:val="9"/>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Lexan windows allowed</w:t>
      </w:r>
    </w:p>
    <w:p xmlns:wp14="http://schemas.microsoft.com/office/word/2010/wordml" w:rsidP="66A8CA9B" wp14:paraId="38E903F4" wp14:textId="7C266833">
      <w:pPr>
        <w:pStyle w:val="Normal"/>
        <w:numPr>
          <w:ilvl w:val="0"/>
          <w:numId w:val="9"/>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No Pro Mod “laid back” front ends</w:t>
      </w:r>
    </w:p>
    <w:p xmlns:wp14="http://schemas.microsoft.com/office/word/2010/wordml" w:rsidP="66A8CA9B" wp14:paraId="3F81D184" wp14:textId="78C56A5C">
      <w:pPr>
        <w:pStyle w:val="Normal"/>
        <w:numPr>
          <w:ilvl w:val="0"/>
          <w:numId w:val="9"/>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No altered aerodynamics beyond stock-appearing contours</w:t>
      </w:r>
    </w:p>
    <w:p xmlns:wp14="http://schemas.microsoft.com/office/word/2010/wordml" w:rsidP="66A8CA9B" wp14:paraId="2C536E87" wp14:textId="4A469DBB">
      <w:pPr>
        <w:pStyle w:val="Normal"/>
        <w:numPr>
          <w:ilvl w:val="0"/>
          <w:numId w:val="9"/>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All body panels must be present: hood, fenders, doors, roof, quarters, decklid, front &amp; rear bumpers</w:t>
      </w:r>
    </w:p>
    <w:p xmlns:wp14="http://schemas.microsoft.com/office/word/2010/wordml" w:rsidP="66A8CA9B" wp14:paraId="7531DA61" wp14:textId="01594486">
      <w:pPr>
        <w:pStyle w:val="Normal"/>
        <w:numPr>
          <w:ilvl w:val="0"/>
          <w:numId w:val="9"/>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Fiberglass/carbon body panels allowed</w:t>
      </w:r>
    </w:p>
    <w:p xmlns:wp14="http://schemas.microsoft.com/office/word/2010/wordml" w:rsidP="66A8CA9B" wp14:paraId="46F5C0AC" wp14:textId="36F0082A">
      <w:pPr>
        <w:pStyle w:val="Normal"/>
        <w:numPr>
          <w:ilvl w:val="0"/>
          <w:numId w:val="9"/>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Must have a dash - Aftermarket ok</w:t>
      </w:r>
    </w:p>
    <w:p xmlns:wp14="http://schemas.microsoft.com/office/word/2010/wordml" w:rsidP="66A8CA9B" wp14:paraId="2AC6CF58" wp14:textId="3F1F821C">
      <w:pPr>
        <w:pStyle w:val="Normal"/>
        <w:numPr>
          <w:ilvl w:val="0"/>
          <w:numId w:val="9"/>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Working Tail lights / Brake Lights</w:t>
      </w:r>
    </w:p>
    <w:p xmlns:wp14="http://schemas.microsoft.com/office/word/2010/wordml" w:rsidP="66A8CA9B" wp14:paraId="76D7C3D6" wp14:textId="2301F5ED">
      <w:pPr>
        <w:pStyle w:val="Normal"/>
        <w:numPr>
          <w:ilvl w:val="0"/>
          <w:numId w:val="9"/>
        </w:numPr>
        <w:rPr>
          <w:rFonts w:ascii="Aptos" w:hAnsi="Aptos"/>
          <w:b w:val="0"/>
          <w:bCs w:val="0"/>
          <w:i w:val="1"/>
          <w:iCs w:val="1"/>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xml:space="preserve"> Distance measured horizontally from the front axle centerline to the forward-most point of the front bumper/body may not exceed 45 inches.</w:t>
      </w:r>
      <w:r>
        <w:br/>
      </w:r>
      <w:r w:rsidRPr="66A8CA9B" w:rsidR="455AD8C2">
        <w:rPr>
          <w:rFonts w:ascii="Aptos" w:hAnsi="Aptos"/>
          <w:b w:val="0"/>
          <w:bCs w:val="0"/>
          <w:i w:val="1"/>
          <w:iCs w:val="1"/>
          <w:caps w:val="0"/>
          <w:smallCaps w:val="0"/>
          <w:noProof w:val="0"/>
          <w:sz w:val="24"/>
          <w:szCs w:val="24"/>
          <w:lang w:val="en-US"/>
        </w:rPr>
        <w:t>“Forward-most point includes any splitter/air dam.”</w:t>
      </w:r>
      <w:r>
        <w:br/>
      </w:r>
      <w:r w:rsidRPr="66A8CA9B" w:rsidR="455AD8C2">
        <w:rPr>
          <w:rFonts w:ascii="Aptos" w:hAnsi="Aptos"/>
          <w:b w:val="0"/>
          <w:bCs w:val="0"/>
          <w:i w:val="1"/>
          <w:iCs w:val="1"/>
          <w:caps w:val="0"/>
          <w:smallCaps w:val="0"/>
          <w:noProof w:val="0"/>
          <w:sz w:val="24"/>
          <w:szCs w:val="24"/>
          <w:lang w:val="en-US"/>
        </w:rPr>
        <w:t>“Front axle centerline measured through spindle center.”</w:t>
      </w:r>
    </w:p>
    <w:p xmlns:wp14="http://schemas.microsoft.com/office/word/2010/wordml" w:rsidP="66A8CA9B" wp14:paraId="673BD56F" wp14:textId="5747AE27">
      <w:pPr>
        <w:rPr>
          <w:rFonts w:ascii="Aptos" w:hAnsi="Aptos"/>
          <w:sz w:val="24"/>
          <w:szCs w:val="24"/>
        </w:rPr>
      </w:pPr>
    </w:p>
    <w:p xmlns:wp14="http://schemas.microsoft.com/office/word/2010/wordml" w:rsidP="66A8CA9B" wp14:paraId="3478E61C" wp14:textId="2F14CAE5">
      <w:pPr>
        <w:rPr>
          <w:rFonts w:ascii="Aptos" w:hAnsi="Aptos"/>
          <w:b w:val="1"/>
          <w:bCs w:val="1"/>
          <w:i w:val="1"/>
          <w:iCs w:val="1"/>
          <w:caps w:val="0"/>
          <w:smallCaps w:val="0"/>
          <w:noProof w:val="0"/>
          <w:sz w:val="24"/>
          <w:szCs w:val="24"/>
          <w:lang w:val="en-US"/>
        </w:rPr>
      </w:pPr>
      <w:r w:rsidRPr="66A8CA9B" w:rsidR="455AD8C2">
        <w:rPr>
          <w:rFonts w:ascii="Aptos" w:hAnsi="Aptos"/>
          <w:b w:val="1"/>
          <w:bCs w:val="1"/>
          <w:i w:val="1"/>
          <w:iCs w:val="1"/>
          <w:caps w:val="0"/>
          <w:smallCaps w:val="0"/>
          <w:noProof w:val="0"/>
          <w:sz w:val="24"/>
          <w:szCs w:val="24"/>
          <w:lang w:val="en-US"/>
        </w:rPr>
        <w:t>Not Allowed:</w:t>
      </w:r>
    </w:p>
    <w:p xmlns:wp14="http://schemas.microsoft.com/office/word/2010/wordml" w:rsidP="66A8CA9B" wp14:paraId="1714C763" wp14:textId="09C6F874">
      <w:pPr>
        <w:pStyle w:val="Normal"/>
        <w:numPr>
          <w:ilvl w:val="0"/>
          <w:numId w:val="10"/>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Pro Mod silhouettes</w:t>
      </w:r>
    </w:p>
    <w:p xmlns:wp14="http://schemas.microsoft.com/office/word/2010/wordml" w:rsidP="66A8CA9B" wp14:paraId="302EADB1" wp14:textId="1993EBD8">
      <w:pPr>
        <w:pStyle w:val="Normal"/>
        <w:numPr>
          <w:ilvl w:val="0"/>
          <w:numId w:val="10"/>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Exposed structural areas</w:t>
      </w:r>
    </w:p>
    <w:p xmlns:wp14="http://schemas.microsoft.com/office/word/2010/wordml" w:rsidP="66A8CA9B" wp14:paraId="56B1E141" wp14:textId="2560BD38">
      <w:pPr>
        <w:pStyle w:val="Normal"/>
        <w:numPr>
          <w:ilvl w:val="0"/>
          <w:numId w:val="10"/>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Missing body panels</w:t>
      </w:r>
    </w:p>
    <w:p xmlns:wp14="http://schemas.microsoft.com/office/word/2010/wordml" w:rsidP="66A8CA9B" wp14:paraId="10194A18" wp14:textId="5FCDA9D5">
      <w:pPr>
        <w:rPr>
          <w:rFonts w:ascii="Aptos" w:hAnsi="Aptos"/>
          <w:sz w:val="24"/>
          <w:szCs w:val="24"/>
        </w:rPr>
      </w:pPr>
    </w:p>
    <w:p xmlns:wp14="http://schemas.microsoft.com/office/word/2010/wordml" w:rsidP="66A8CA9B" wp14:paraId="731EF44A" wp14:textId="68FB9670">
      <w:pPr>
        <w:rPr>
          <w:rFonts w:ascii="Aptos" w:hAnsi="Aptos"/>
          <w:b w:val="1"/>
          <w:bCs w:val="1"/>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Fuel Rules:</w:t>
      </w:r>
    </w:p>
    <w:p xmlns:wp14="http://schemas.microsoft.com/office/word/2010/wordml" w:rsidP="66A8CA9B" wp14:paraId="0F19633B" wp14:textId="500D26D7">
      <w:pPr>
        <w:rPr>
          <w:rFonts w:ascii="Aptos" w:hAnsi="Aptos"/>
          <w:b w:val="1"/>
          <w:bCs w:val="1"/>
          <w:i w:val="1"/>
          <w:iCs w:val="1"/>
          <w:caps w:val="0"/>
          <w:smallCaps w:val="0"/>
          <w:noProof w:val="0"/>
          <w:sz w:val="24"/>
          <w:szCs w:val="24"/>
          <w:lang w:val="en-US"/>
        </w:rPr>
      </w:pPr>
      <w:r w:rsidRPr="66A8CA9B" w:rsidR="455AD8C2">
        <w:rPr>
          <w:rFonts w:ascii="Aptos" w:hAnsi="Aptos"/>
          <w:b w:val="1"/>
          <w:bCs w:val="1"/>
          <w:i w:val="1"/>
          <w:iCs w:val="1"/>
          <w:caps w:val="0"/>
          <w:smallCaps w:val="0"/>
          <w:noProof w:val="0"/>
          <w:sz w:val="24"/>
          <w:szCs w:val="24"/>
          <w:lang w:val="en-US"/>
        </w:rPr>
        <w:t>Allowed Fuels-</w:t>
      </w:r>
    </w:p>
    <w:p xmlns:wp14="http://schemas.microsoft.com/office/word/2010/wordml" w:rsidP="66A8CA9B" wp14:paraId="2198F243" wp14:textId="1B292504">
      <w:pPr>
        <w:pStyle w:val="Normal"/>
        <w:numPr>
          <w:ilvl w:val="0"/>
          <w:numId w:val="11"/>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M1 methanol</w:t>
      </w:r>
    </w:p>
    <w:p xmlns:wp14="http://schemas.microsoft.com/office/word/2010/wordml" w:rsidP="66A8CA9B" wp14:paraId="25947792" wp14:textId="1B131262">
      <w:pPr>
        <w:pStyle w:val="Normal"/>
        <w:numPr>
          <w:ilvl w:val="0"/>
          <w:numId w:val="11"/>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C16, Q16, VP Import, race gas</w:t>
      </w:r>
    </w:p>
    <w:p xmlns:wp14="http://schemas.microsoft.com/office/word/2010/wordml" w:rsidP="66A8CA9B" wp14:paraId="6E999B81" wp14:textId="002C896D">
      <w:pPr>
        <w:pStyle w:val="Normal"/>
        <w:numPr>
          <w:ilvl w:val="0"/>
          <w:numId w:val="11"/>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E85</w:t>
      </w:r>
    </w:p>
    <w:p xmlns:wp14="http://schemas.microsoft.com/office/word/2010/wordml" w:rsidP="66A8CA9B" wp14:paraId="7A71548D" wp14:textId="42F02583">
      <w:pPr>
        <w:pStyle w:val="Normal"/>
        <w:numPr>
          <w:ilvl w:val="0"/>
          <w:numId w:val="11"/>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Diesel</w:t>
      </w:r>
    </w:p>
    <w:p xmlns:wp14="http://schemas.microsoft.com/office/word/2010/wordml" w:rsidP="66A8CA9B" wp14:paraId="4EA499E4" wp14:textId="1B11FE16">
      <w:pPr>
        <w:rPr>
          <w:rFonts w:ascii="Aptos" w:hAnsi="Aptos"/>
          <w:b w:val="1"/>
          <w:bCs w:val="1"/>
          <w:i w:val="1"/>
          <w:iCs w:val="1"/>
          <w:caps w:val="0"/>
          <w:smallCaps w:val="0"/>
          <w:noProof w:val="0"/>
          <w:sz w:val="24"/>
          <w:szCs w:val="24"/>
          <w:lang w:val="en-US"/>
        </w:rPr>
      </w:pPr>
      <w:r w:rsidRPr="66A8CA9B" w:rsidR="455AD8C2">
        <w:rPr>
          <w:rFonts w:ascii="Aptos" w:hAnsi="Aptos"/>
          <w:b w:val="1"/>
          <w:bCs w:val="1"/>
          <w:i w:val="1"/>
          <w:iCs w:val="1"/>
          <w:caps w:val="0"/>
          <w:smallCaps w:val="0"/>
          <w:noProof w:val="0"/>
          <w:sz w:val="24"/>
          <w:szCs w:val="24"/>
          <w:lang w:val="en-US"/>
        </w:rPr>
        <w:t>NOT Allowed-</w:t>
      </w:r>
    </w:p>
    <w:p xmlns:wp14="http://schemas.microsoft.com/office/word/2010/wordml" w:rsidP="66A8CA9B" wp14:paraId="04FBBCD4" wp14:textId="591F8093">
      <w:pPr>
        <w:pStyle w:val="Normal"/>
        <w:numPr>
          <w:ilvl w:val="0"/>
          <w:numId w:val="12"/>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M5 or oxygenated methanol blends</w:t>
      </w:r>
    </w:p>
    <w:p xmlns:wp14="http://schemas.microsoft.com/office/word/2010/wordml" w:rsidP="66A8CA9B" wp14:paraId="4D16C4DC" wp14:textId="548C1D76">
      <w:pPr>
        <w:pStyle w:val="Normal"/>
        <w:numPr>
          <w:ilvl w:val="0"/>
          <w:numId w:val="12"/>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Nitromethane or nitro blends</w:t>
      </w:r>
    </w:p>
    <w:p xmlns:wp14="http://schemas.microsoft.com/office/word/2010/wordml" w:rsidP="66A8CA9B" wp14:paraId="622AC527" wp14:textId="73CC2FFB">
      <w:pPr>
        <w:pStyle w:val="Normal"/>
        <w:numPr>
          <w:ilvl w:val="0"/>
          <w:numId w:val="12"/>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Fuel must be nitro-free</w:t>
      </w:r>
    </w:p>
    <w:p xmlns:wp14="http://schemas.microsoft.com/office/word/2010/wordml" w:rsidP="66A8CA9B" wp14:paraId="4B367838" wp14:textId="655EB584">
      <w:pPr>
        <w:rPr>
          <w:rFonts w:ascii="Aptos" w:hAnsi="Aptos"/>
          <w:b w:val="0"/>
          <w:bCs w:val="0"/>
          <w:i w:val="1"/>
          <w:iCs w:val="1"/>
          <w:caps w:val="0"/>
          <w:smallCaps w:val="0"/>
          <w:noProof w:val="0"/>
          <w:sz w:val="24"/>
          <w:szCs w:val="24"/>
          <w:lang w:val="en-US"/>
        </w:rPr>
      </w:pPr>
      <w:r w:rsidRPr="66A8CA9B" w:rsidR="455AD8C2">
        <w:rPr>
          <w:rFonts w:ascii="Aptos" w:hAnsi="Aptos"/>
          <w:b w:val="1"/>
          <w:bCs w:val="1"/>
          <w:i w:val="1"/>
          <w:iCs w:val="1"/>
          <w:caps w:val="0"/>
          <w:smallCaps w:val="0"/>
          <w:noProof w:val="0"/>
          <w:sz w:val="24"/>
          <w:szCs w:val="24"/>
          <w:lang w:val="en-US"/>
        </w:rPr>
        <w:t xml:space="preserve">Note: </w:t>
      </w:r>
      <w:r w:rsidRPr="66A8CA9B" w:rsidR="455AD8C2">
        <w:rPr>
          <w:rFonts w:ascii="Aptos" w:hAnsi="Aptos"/>
          <w:b w:val="0"/>
          <w:bCs w:val="0"/>
          <w:i w:val="1"/>
          <w:iCs w:val="1"/>
          <w:caps w:val="0"/>
          <w:smallCaps w:val="0"/>
          <w:noProof w:val="0"/>
          <w:sz w:val="24"/>
          <w:szCs w:val="24"/>
          <w:lang w:val="en-US"/>
        </w:rPr>
        <w:t>Fuel may be tested at promoter’s discretion.</w:t>
      </w:r>
    </w:p>
    <w:p xmlns:wp14="http://schemas.microsoft.com/office/word/2010/wordml" w:rsidP="66A8CA9B" wp14:paraId="486D74A2" wp14:textId="703607BA">
      <w:pPr>
        <w:rPr>
          <w:rFonts w:ascii="Aptos" w:hAnsi="Aptos"/>
          <w:sz w:val="24"/>
          <w:szCs w:val="24"/>
        </w:rPr>
      </w:pPr>
    </w:p>
    <w:p xmlns:wp14="http://schemas.microsoft.com/office/word/2010/wordml" w:rsidP="66A8CA9B" wp14:paraId="48D80CD0" wp14:textId="17034E1F">
      <w:pPr>
        <w:rPr>
          <w:rFonts w:ascii="Aptos" w:hAnsi="Aptos"/>
          <w:sz w:val="24"/>
          <w:szCs w:val="24"/>
        </w:rPr>
      </w:pPr>
    </w:p>
    <w:p xmlns:wp14="http://schemas.microsoft.com/office/word/2010/wordml" w:rsidP="66A8CA9B" wp14:paraId="65711FED" wp14:textId="337E7FFA">
      <w:pPr>
        <w:rPr>
          <w:rFonts w:ascii="Aptos" w:hAnsi="Aptos"/>
          <w:b w:val="1"/>
          <w:bCs w:val="1"/>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Track Prep Level: Mild Prep</w:t>
      </w:r>
    </w:p>
    <w:p xmlns:wp14="http://schemas.microsoft.com/office/word/2010/wordml" w:rsidP="66A8CA9B" wp14:paraId="26219689" wp14:textId="24EA8D7C">
      <w:pPr>
        <w:pStyle w:val="Normal"/>
        <w:numPr>
          <w:ilvl w:val="0"/>
          <w:numId w:val="13"/>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Titans 10.5 runs on mild prep, NOT a high-traction radial-prep surface.</w:t>
      </w:r>
    </w:p>
    <w:p xmlns:wp14="http://schemas.microsoft.com/office/word/2010/wordml" w:rsidP="66A8CA9B" wp14:paraId="42452088" wp14:textId="129CB53C">
      <w:pPr>
        <w:pStyle w:val="Normal"/>
        <w:numPr>
          <w:ilvl w:val="0"/>
          <w:numId w:val="13"/>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Track prep is limited to maintaining a consistent, fair surface — NOT full radial-style spraying, dragging, or “glue loading.”</w:t>
      </w:r>
    </w:p>
    <w:p xmlns:wp14="http://schemas.microsoft.com/office/word/2010/wordml" w:rsidP="66A8CA9B" wp14:paraId="0F8A5E0E" wp14:textId="00F7683C">
      <w:pPr>
        <w:rPr>
          <w:rFonts w:ascii="Aptos" w:hAnsi="Aptos"/>
          <w:sz w:val="24"/>
          <w:szCs w:val="24"/>
        </w:rPr>
      </w:pPr>
    </w:p>
    <w:p xmlns:wp14="http://schemas.microsoft.com/office/word/2010/wordml" w:rsidP="66A8CA9B" wp14:paraId="66E206EC" wp14:textId="4E5E56E3">
      <w:pPr>
        <w:rPr>
          <w:rFonts w:ascii="Aptos" w:hAnsi="Aptos"/>
          <w:b w:val="0"/>
          <w:bCs w:val="0"/>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Registration</w:t>
      </w:r>
      <w:r w:rsidRPr="66A8CA9B" w:rsidR="455AD8C2">
        <w:rPr>
          <w:rFonts w:ascii="Aptos" w:hAnsi="Aptos"/>
          <w:b w:val="0"/>
          <w:bCs w:val="0"/>
          <w:i w:val="0"/>
          <w:iCs w:val="0"/>
          <w:caps w:val="0"/>
          <w:smallCaps w:val="0"/>
          <w:noProof w:val="0"/>
          <w:sz w:val="24"/>
          <w:szCs w:val="24"/>
          <w:lang w:val="en-US"/>
        </w:rPr>
        <w:t xml:space="preserve"> -</w:t>
      </w:r>
    </w:p>
    <w:p xmlns:wp14="http://schemas.microsoft.com/office/word/2010/wordml" w:rsidP="66A8CA9B" wp14:paraId="333AAED2" wp14:textId="002519B4">
      <w:pPr>
        <w:pStyle w:val="Normal"/>
        <w:numPr>
          <w:ilvl w:val="0"/>
          <w:numId w:val="14"/>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All Racers Must Be Pre-Registered Prior To Event Date</w:t>
      </w:r>
      <w:r>
        <w:br/>
      </w:r>
      <w:r>
        <w:br/>
      </w:r>
    </w:p>
    <w:p xmlns:wp14="http://schemas.microsoft.com/office/word/2010/wordml" w:rsidP="66A8CA9B" wp14:paraId="14EEAC83" wp14:textId="5BA1BA14">
      <w:pPr>
        <w:rPr>
          <w:rFonts w:ascii="Aptos" w:hAnsi="Aptos"/>
          <w:b w:val="1"/>
          <w:bCs w:val="1"/>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Test Rentals -</w:t>
      </w:r>
    </w:p>
    <w:p xmlns:wp14="http://schemas.microsoft.com/office/word/2010/wordml" w:rsidP="66A8CA9B" wp14:paraId="458FF88F" wp14:textId="4E65F6B8">
      <w:pPr>
        <w:pStyle w:val="Normal"/>
        <w:numPr>
          <w:ilvl w:val="0"/>
          <w:numId w:val="15"/>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Testing Prior to Race Day - When Possible</w:t>
      </w:r>
      <w:r>
        <w:br/>
      </w:r>
      <w:r>
        <w:br/>
      </w:r>
    </w:p>
    <w:p xmlns:wp14="http://schemas.microsoft.com/office/word/2010/wordml" w:rsidP="66A8CA9B" wp14:paraId="427D8F50" wp14:textId="52F5E603">
      <w:pPr>
        <w:rPr>
          <w:rFonts w:ascii="Aptos" w:hAnsi="Aptos"/>
          <w:b w:val="0"/>
          <w:bCs w:val="0"/>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 xml:space="preserve">Engine pan or engine diaper mandatory on all cars </w:t>
      </w:r>
      <w:r w:rsidRPr="66A8CA9B" w:rsidR="455AD8C2">
        <w:rPr>
          <w:rFonts w:ascii="Aptos" w:hAnsi="Aptos"/>
          <w:b w:val="0"/>
          <w:bCs w:val="0"/>
          <w:i w:val="0"/>
          <w:iCs w:val="0"/>
          <w:caps w:val="0"/>
          <w:smallCaps w:val="0"/>
          <w:noProof w:val="0"/>
          <w:sz w:val="24"/>
          <w:szCs w:val="24"/>
          <w:lang w:val="en-US"/>
        </w:rPr>
        <w:t>–</w:t>
      </w:r>
    </w:p>
    <w:p xmlns:wp14="http://schemas.microsoft.com/office/word/2010/wordml" w:rsidP="66A8CA9B" wp14:paraId="344BE72C" wp14:textId="76DCA10D">
      <w:pPr>
        <w:pStyle w:val="Normal"/>
        <w:numPr>
          <w:ilvl w:val="0"/>
          <w:numId w:val="16"/>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Diaper must provide full engine coverage; pan must have at least 2″ lip and</w:t>
      </w:r>
      <w:r w:rsidRPr="66A8CA9B" w:rsidR="455AD8C2">
        <w:rPr>
          <w:rFonts w:ascii="Aptos" w:hAnsi="Aptos"/>
          <w:b w:val="1"/>
          <w:bCs w:val="1"/>
          <w:i w:val="0"/>
          <w:iCs w:val="0"/>
          <w:caps w:val="0"/>
          <w:smallCaps w:val="0"/>
          <w:noProof w:val="0"/>
          <w:sz w:val="24"/>
          <w:szCs w:val="24"/>
          <w:lang w:val="en-US"/>
        </w:rPr>
        <w:t xml:space="preserve"> </w:t>
      </w:r>
      <w:r w:rsidRPr="66A8CA9B" w:rsidR="455AD8C2">
        <w:rPr>
          <w:rFonts w:ascii="Aptos" w:hAnsi="Aptos"/>
          <w:b w:val="0"/>
          <w:bCs w:val="0"/>
          <w:i w:val="0"/>
          <w:iCs w:val="0"/>
          <w:caps w:val="0"/>
          <w:smallCaps w:val="0"/>
          <w:noProof w:val="0"/>
          <w:sz w:val="24"/>
          <w:szCs w:val="24"/>
          <w:lang w:val="en-US"/>
        </w:rPr>
        <w:t xml:space="preserve">a liquid absorbent pad at bottom of pan. </w:t>
      </w:r>
      <w:r>
        <w:br/>
      </w:r>
      <w:r>
        <w:br/>
      </w:r>
    </w:p>
    <w:p xmlns:wp14="http://schemas.microsoft.com/office/word/2010/wordml" w:rsidP="66A8CA9B" wp14:paraId="3445FF19" wp14:textId="4E90CCBC">
      <w:pPr>
        <w:rPr>
          <w:rFonts w:ascii="Aptos" w:hAnsi="Aptos"/>
          <w:b w:val="1"/>
          <w:bCs w:val="1"/>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No Coolant Allowed -</w:t>
      </w:r>
    </w:p>
    <w:p xmlns:wp14="http://schemas.microsoft.com/office/word/2010/wordml" w:rsidP="66A8CA9B" wp14:paraId="6B23F7B5" wp14:textId="6701129C">
      <w:pPr>
        <w:pStyle w:val="Normal"/>
        <w:numPr>
          <w:ilvl w:val="0"/>
          <w:numId w:val="17"/>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 xml:space="preserve">Water only, no water wetter allowed. This includes cooling systems and “interchillers”. </w:t>
      </w:r>
      <w:r>
        <w:br/>
      </w:r>
      <w:r>
        <w:br/>
      </w:r>
    </w:p>
    <w:p xmlns:wp14="http://schemas.microsoft.com/office/word/2010/wordml" w:rsidP="66A8CA9B" wp14:paraId="0A981CA8" wp14:textId="5B80D9D1">
      <w:pPr>
        <w:rPr>
          <w:rFonts w:ascii="Aptos" w:hAnsi="Aptos"/>
          <w:b w:val="0"/>
          <w:bCs w:val="0"/>
          <w:i w:val="0"/>
          <w:iCs w:val="0"/>
          <w:caps w:val="0"/>
          <w:smallCaps w:val="0"/>
          <w:noProof w:val="0"/>
          <w:sz w:val="24"/>
          <w:szCs w:val="24"/>
          <w:lang w:val="en-US"/>
        </w:rPr>
      </w:pPr>
      <w:r w:rsidRPr="66A8CA9B" w:rsidR="455AD8C2">
        <w:rPr>
          <w:rFonts w:ascii="Aptos" w:hAnsi="Aptos"/>
          <w:b w:val="1"/>
          <w:bCs w:val="1"/>
          <w:i w:val="0"/>
          <w:iCs w:val="0"/>
          <w:caps w:val="0"/>
          <w:smallCaps w:val="0"/>
          <w:noProof w:val="0"/>
          <w:sz w:val="24"/>
          <w:szCs w:val="24"/>
          <w:lang w:val="en-US"/>
        </w:rPr>
        <w:t>No Torch</w:t>
      </w:r>
      <w:r w:rsidRPr="66A8CA9B" w:rsidR="455AD8C2">
        <w:rPr>
          <w:rFonts w:ascii="Aptos" w:hAnsi="Aptos"/>
          <w:b w:val="0"/>
          <w:bCs w:val="0"/>
          <w:i w:val="0"/>
          <w:iCs w:val="0"/>
          <w:caps w:val="0"/>
          <w:smallCaps w:val="0"/>
          <w:noProof w:val="0"/>
          <w:sz w:val="24"/>
          <w:szCs w:val="24"/>
          <w:lang w:val="en-US"/>
        </w:rPr>
        <w:t xml:space="preserve"> 🔥- </w:t>
      </w:r>
    </w:p>
    <w:p xmlns:wp14="http://schemas.microsoft.com/office/word/2010/wordml" w:rsidP="66A8CA9B" wp14:paraId="2E3E110A" wp14:textId="77477E61">
      <w:pPr>
        <w:pStyle w:val="Normal"/>
        <w:numPr>
          <w:ilvl w:val="0"/>
          <w:numId w:val="18"/>
        </w:numPr>
        <w:rPr>
          <w:rFonts w:ascii="Aptos" w:hAnsi="Aptos"/>
          <w:b w:val="0"/>
          <w:bCs w:val="0"/>
          <w:i w:val="0"/>
          <w:iCs w:val="0"/>
          <w:caps w:val="0"/>
          <w:smallCaps w:val="0"/>
          <w:noProof w:val="0"/>
          <w:sz w:val="24"/>
          <w:szCs w:val="24"/>
          <w:lang w:val="en-US"/>
        </w:rPr>
      </w:pPr>
      <w:r w:rsidRPr="66A8CA9B" w:rsidR="455AD8C2">
        <w:rPr>
          <w:rFonts w:ascii="Aptos" w:hAnsi="Aptos"/>
          <w:b w:val="0"/>
          <w:bCs w:val="0"/>
          <w:i w:val="0"/>
          <w:iCs w:val="0"/>
          <w:caps w:val="0"/>
          <w:smallCaps w:val="0"/>
          <w:noProof w:val="0"/>
          <w:sz w:val="24"/>
          <w:szCs w:val="24"/>
          <w:lang w:val="en-US"/>
        </w:rPr>
        <w:t>To ensure your safety, my safety, my staff’s safety, spectator safety, track crew safety, and other racers’ safety. - you will be disqualified if you torch a nitrous Bottle. Don’t even have a torch with you.</w:t>
      </w:r>
    </w:p>
    <w:p xmlns:wp14="http://schemas.microsoft.com/office/word/2010/wordml" wp14:paraId="2C078E63" wp14:textId="63820926"/>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8">
    <w:nsid w:val="4eb56e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4c6e2d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049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f641e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38515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2a91d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a2c8e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7a330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1d6c7a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227e4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c513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5f3bb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588d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bbaa0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0ffab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b2641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48301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569f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F9F6B0E"/>
    <w:rsid w:val="455AD8C2"/>
    <w:rsid w:val="5F9F6B0E"/>
    <w:rsid w:val="66A8C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F6B0E"/>
  <w15:chartTrackingRefBased/>
  <w15:docId w15:val="{801D1821-926A-45D1-A8D3-926FABA818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52d3a1edb9540a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2026-01-06T00:57:44.7719158Z</dcterms:created>
  <dcterms:modified xsi:type="dcterms:W3CDTF">2026-01-06T00:58:25.1279111Z</dcterms:modified>
  <dc:creator>Robert Hoffman</dc:creator>
  <lastModifiedBy>Robert Hoffman</lastModifiedBy>
</coreProperties>
</file>