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3E3D9E" wp14:paraId="24670517" wp14:textId="66800D74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Titans-4.20’ish</w:t>
      </w:r>
      <w:r>
        <w:br/>
      </w:r>
      <w:r>
        <w:br/>
      </w:r>
      <w:r w:rsidRPr="083E3D9E" w:rsidR="3CBC85A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Nitro Dave’s Clash of the Titans Ish Classes</w:t>
      </w: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redefine heads-up drag racing by combining no-time competition with dynamic ET-cap strategy. This format creates the fastest 32-car fields in the series, delivering pure side-by-side action where reaction time, consistency, tuning precision, and driver discipline determine the outcome.</w:t>
      </w:r>
      <w:r>
        <w:br/>
      </w:r>
      <w:r>
        <w:br/>
      </w:r>
    </w:p>
    <w:p xmlns:wp14="http://schemas.microsoft.com/office/word/2010/wordml" w:rsidP="083E3D9E" wp14:paraId="3434991B" wp14:textId="18422AE3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Ish Classes are designed to challenge the entire team. Drivers must be sharp on the tree, tuners must control power with absolute precision, and combinations must perform within razor-thin margins. There are no safety nets—slow on the tree, too slow, or too fast, and you’re done. Qualifying matters, execution matters, and every pass counts.</w:t>
      </w:r>
    </w:p>
    <w:p xmlns:wp14="http://schemas.microsoft.com/office/word/2010/wordml" w:rsidP="083E3D9E" wp14:paraId="7ADC5DC1" wp14:textId="48867C54">
      <w:pPr>
        <w:rPr>
          <w:rFonts w:ascii="Aptos" w:hAnsi="Aptos"/>
          <w:sz w:val="24"/>
          <w:szCs w:val="24"/>
        </w:rPr>
      </w:pPr>
    </w:p>
    <w:p xmlns:wp14="http://schemas.microsoft.com/office/word/2010/wordml" w:rsidP="083E3D9E" wp14:paraId="207E1482" wp14:textId="6279AAD7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"This is drag racing with a twist—built to reward skill, strategy, and control under pressure."</w:t>
      </w:r>
    </w:p>
    <w:p xmlns:wp14="http://schemas.microsoft.com/office/word/2010/wordml" w:rsidP="083E3D9E" wp14:paraId="7555DE3D" wp14:textId="56FB0384">
      <w:pPr>
        <w:rPr>
          <w:rFonts w:ascii="Aptos" w:hAnsi="Aptos"/>
          <w:sz w:val="24"/>
          <w:szCs w:val="24"/>
        </w:rPr>
      </w:pPr>
    </w:p>
    <w:p xmlns:wp14="http://schemas.microsoft.com/office/word/2010/wordml" w:rsidP="083E3D9E" wp14:paraId="7AAD69E4" wp14:textId="4E63FDD5">
      <w:pPr>
        <w:rPr>
          <w:rFonts w:ascii="Aptos" w:hAnsi="Aptos"/>
          <w:sz w:val="24"/>
          <w:szCs w:val="24"/>
        </w:rPr>
      </w:pPr>
    </w:p>
    <w:p xmlns:wp14="http://schemas.microsoft.com/office/word/2010/wordml" w:rsidP="083E3D9E" wp14:paraId="7C0E5EFD" wp14:textId="42B2DDBF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Titans-4.20’ish</w:t>
      </w: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83E3D9E" wp14:paraId="605FA819" wp14:textId="1ACCC633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Time Shown</w:t>
      </w:r>
    </w:p>
    <w:p xmlns:wp14="http://schemas.microsoft.com/office/word/2010/wordml" w:rsidP="083E3D9E" wp14:paraId="6312DB96" wp14:textId="42A81948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Open To All Combo’s</w:t>
      </w:r>
    </w:p>
    <w:p xmlns:wp14="http://schemas.microsoft.com/office/word/2010/wordml" w:rsidP="083E3D9E" wp14:paraId="697B2073" wp14:textId="5F4DB2CE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Limited to 28x10.5 slick (No W) or 275/60 Radial</w:t>
      </w:r>
    </w:p>
    <w:p xmlns:wp14="http://schemas.microsoft.com/office/word/2010/wordml" w:rsidP="083E3D9E" wp14:paraId="1A3C5A0D" wp14:textId="73070103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Open to Class &amp; N/T Racers</w:t>
      </w:r>
    </w:p>
    <w:p xmlns:wp14="http://schemas.microsoft.com/office/word/2010/wordml" w:rsidP="083E3D9E" wp14:paraId="0AAA4029" wp14:textId="5223C323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Chip Draw Sets ET Cap (4.10, 4.15, 4.20 or 4.25) </w:t>
      </w:r>
    </w:p>
    <w:p xmlns:wp14="http://schemas.microsoft.com/office/word/2010/wordml" w:rsidP="083E3D9E" wp14:paraId="442674EA" wp14:textId="149F76E5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Chip Draw Starts Ladder</w:t>
      </w:r>
    </w:p>
    <w:p xmlns:wp14="http://schemas.microsoft.com/office/word/2010/wordml" w:rsidP="083E3D9E" wp14:paraId="1CCBB616" wp14:textId="66A48982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ET Slips in Eliminations</w:t>
      </w:r>
    </w:p>
    <w:p xmlns:wp14="http://schemas.microsoft.com/office/word/2010/wordml" w:rsidP="083E3D9E" wp14:paraId="10C7BE28" wp14:textId="49996238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 Qualifying Passes with Time Slip</w:t>
      </w:r>
    </w:p>
    <w:p xmlns:wp14="http://schemas.microsoft.com/office/word/2010/wordml" w:rsidP="083E3D9E" wp14:paraId="112EF24E" wp14:textId="78EB0A5F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Door Cars/Trucks Only</w:t>
      </w:r>
    </w:p>
    <w:p xmlns:wp14="http://schemas.microsoft.com/office/word/2010/wordml" w:rsidP="083E3D9E" wp14:paraId="5329606E" wp14:textId="59CB3C00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Throttle Stop</w:t>
      </w:r>
    </w:p>
    <w:p xmlns:wp14="http://schemas.microsoft.com/office/word/2010/wordml" w:rsidP="083E3D9E" wp14:paraId="680EF37C" wp14:textId="1E0667C5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Class Format: How It Works</w:t>
      </w:r>
    </w:p>
    <w:p xmlns:wp14="http://schemas.microsoft.com/office/word/2010/wordml" w:rsidP="083E3D9E" wp14:paraId="12C38624" wp14:textId="7559ED6E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racers must be pre-registered prior to the event deadline.</w:t>
      </w:r>
    </w:p>
    <w:p xmlns:wp14="http://schemas.microsoft.com/office/word/2010/wordml" w:rsidP="083E3D9E" wp14:paraId="03031240" wp14:textId="7F6AC027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Drivers Meeting: Chip Draw determines the ET Cap </w:t>
      </w:r>
    </w:p>
    <w:p xmlns:wp14="http://schemas.microsoft.com/office/word/2010/wordml" w:rsidP="083E3D9E" wp14:paraId="28A34600" wp14:textId="31DCC775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Two qualifying passes determine the 32-car field.</w:t>
      </w:r>
    </w:p>
    <w:p xmlns:wp14="http://schemas.microsoft.com/office/word/2010/wordml" w:rsidP="083E3D9E" wp14:paraId="60A4C013" wp14:textId="4844F317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closest 32 racers to the ET Cap advance to eliminations (entries under the cap take priority).</w:t>
      </w:r>
    </w:p>
    <w:p xmlns:wp14="http://schemas.microsoft.com/office/word/2010/wordml" w:rsidP="083E3D9E" wp14:paraId="073239C9" wp14:textId="78FCE6DE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Testing opportunities may be available prior to race day.</w:t>
      </w:r>
    </w:p>
    <w:p xmlns:wp14="http://schemas.microsoft.com/office/word/2010/wordml" w:rsidP="083E3D9E" wp14:paraId="1307FB8C" wp14:textId="57E237F4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the event promoter or track hosts a private test session, Clash of the Titans will share all relevant details so racers can participate.</w:t>
      </w:r>
      <w:r>
        <w:br/>
      </w:r>
      <w:r>
        <w:br/>
      </w:r>
    </w:p>
    <w:p xmlns:wp14="http://schemas.microsoft.com/office/word/2010/wordml" w:rsidP="083E3D9E" wp14:paraId="68B01615" wp14:textId="12761678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no private test is scheduled, Clash staff will work with the promoter and track to explore arranging one for participating racers.</w:t>
      </w:r>
      <w:r>
        <w:br/>
      </w:r>
      <w:r>
        <w:br/>
      </w:r>
    </w:p>
    <w:p xmlns:wp14="http://schemas.microsoft.com/office/word/2010/wordml" w:rsidP="083E3D9E" wp14:paraId="48BC0764" wp14:textId="6A9E60BE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Engine pan or engine diaper mandatory on all cars </w:t>
      </w: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–</w:t>
      </w:r>
    </w:p>
    <w:p xmlns:wp14="http://schemas.microsoft.com/office/word/2010/wordml" w:rsidP="083E3D9E" wp14:paraId="07F9B5E3" wp14:textId="7B71BF08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Diaper must provide full engine coverage; pan must have at least 2″ lip and</w:t>
      </w:r>
      <w:r w:rsidRPr="083E3D9E" w:rsidR="3CBC85A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 liquid absorbent pad at bottom of pan. </w:t>
      </w:r>
    </w:p>
    <w:p xmlns:wp14="http://schemas.microsoft.com/office/word/2010/wordml" w:rsidP="083E3D9E" wp14:paraId="5E0AA1F4" wp14:textId="2077BD55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Coolant Allowed -</w:t>
      </w:r>
    </w:p>
    <w:p xmlns:wp14="http://schemas.microsoft.com/office/word/2010/wordml" w:rsidP="083E3D9E" wp14:paraId="62729F9C" wp14:textId="661309E5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Water only, no water wetter allowed. This includes cooling systems and “interchillers”. </w:t>
      </w:r>
    </w:p>
    <w:p xmlns:wp14="http://schemas.microsoft.com/office/word/2010/wordml" w:rsidP="083E3D9E" wp14:paraId="55755406" wp14:textId="71E79C85">
      <w:pPr>
        <w:rPr>
          <w:rFonts w:ascii="Aptos" w:hAnsi="Aptos"/>
          <w:sz w:val="24"/>
          <w:szCs w:val="24"/>
        </w:rPr>
      </w:pPr>
    </w:p>
    <w:p xmlns:wp14="http://schemas.microsoft.com/office/word/2010/wordml" w:rsidP="083E3D9E" wp14:paraId="69945F60" wp14:textId="62770008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Torch</w:t>
      </w: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🔥- </w:t>
      </w:r>
    </w:p>
    <w:p xmlns:wp14="http://schemas.microsoft.com/office/word/2010/wordml" w:rsidP="083E3D9E" wp14:paraId="597C8ED7" wp14:textId="0072104F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83E3D9E" w:rsidR="3CBC85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To ensure your safety, my safety, my staff’s safety, spectator safety, track crew safety, and other racers’ safety. - you will be disqualified if you torch a nitrous Bottle. Don’t even have a torch with you.</w:t>
      </w:r>
    </w:p>
    <w:p xmlns:wp14="http://schemas.microsoft.com/office/word/2010/wordml" wp14:paraId="2C078E63" wp14:textId="4EDC12E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6ebca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19432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a5d1f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9d2f3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290e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775BC3"/>
    <w:rsid w:val="083E3D9E"/>
    <w:rsid w:val="3CBC85A3"/>
    <w:rsid w:val="6277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5BC3"/>
  <w15:chartTrackingRefBased/>
  <w15:docId w15:val="{175853E1-F45C-48C7-A8F2-0619A55F9D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6ea0da0742c468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2026-01-06T00:56:35.0198203Z</dcterms:created>
  <dcterms:modified xsi:type="dcterms:W3CDTF">2026-01-06T00:57:15.4530447Z</dcterms:modified>
  <dc:creator>Robert Hoffman</dc:creator>
  <lastModifiedBy>Robert Hoffman</lastModifiedBy>
</coreProperties>
</file>