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ADE8F5" wp14:paraId="5D7C8887" wp14:textId="6F379E48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Titans-5.30’ish</w:t>
      </w:r>
      <w:r>
        <w:br/>
      </w:r>
      <w:r>
        <w:br/>
      </w: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 Dave’s Clash of the Titans Ish Classes</w:t>
      </w: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redefine heads-up drag racing by combining no-time competition with dynamic ET-cap strategy. This format creates the fastest 32-car fields in the series, delivering pure side-by-side action where reaction time, consistency, tuning precision, and driver discipline determine the outcome.</w:t>
      </w:r>
      <w:r>
        <w:br/>
      </w:r>
      <w:r>
        <w:br/>
      </w:r>
    </w:p>
    <w:p xmlns:wp14="http://schemas.microsoft.com/office/word/2010/wordml" w:rsidP="73ADE8F5" wp14:paraId="734CEE9A" wp14:textId="4D364A04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Ish Classes are designed to challenge the entire team. Drivers must be sharp on the tree, tuners must control power with absolute precision, and combinations must perform within razor-thin margins. There are no safety nets—slow on the tree, too slow, or too fast, and you’re done. Qualifying matters, execution matters, and every pass counts.</w:t>
      </w:r>
    </w:p>
    <w:p xmlns:wp14="http://schemas.microsoft.com/office/word/2010/wordml" w:rsidP="73ADE8F5" wp14:paraId="2DB0B082" wp14:textId="11774AE4">
      <w:pPr>
        <w:rPr>
          <w:rFonts w:ascii="Aptos" w:hAnsi="Aptos"/>
          <w:sz w:val="24"/>
          <w:szCs w:val="24"/>
        </w:rPr>
      </w:pPr>
    </w:p>
    <w:p xmlns:wp14="http://schemas.microsoft.com/office/word/2010/wordml" w:rsidP="73ADE8F5" wp14:paraId="60E8A8CB" wp14:textId="664560E8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"This is drag racing with a twist—built to reward skill, strategy, and control under pressure."</w:t>
      </w:r>
      <w:r>
        <w:br/>
      </w:r>
      <w:r>
        <w:br/>
      </w:r>
      <w:r>
        <w:br/>
      </w:r>
    </w:p>
    <w:p xmlns:wp14="http://schemas.microsoft.com/office/word/2010/wordml" w:rsidP="73ADE8F5" wp14:paraId="7E724064" wp14:textId="0CA62563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Titans-5.30’ish</w:t>
      </w:r>
    </w:p>
    <w:p xmlns:wp14="http://schemas.microsoft.com/office/word/2010/wordml" w:rsidP="73ADE8F5" wp14:paraId="248CAA42" wp14:textId="1F17F89B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Time Shown</w:t>
      </w:r>
    </w:p>
    <w:p xmlns:wp14="http://schemas.microsoft.com/office/word/2010/wordml" w:rsidP="73ADE8F5" wp14:paraId="2ED90AC6" wp14:textId="235C3B8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All Combo’s</w:t>
      </w:r>
    </w:p>
    <w:p xmlns:wp14="http://schemas.microsoft.com/office/word/2010/wordml" w:rsidP="73ADE8F5" wp14:paraId="304DE61D" wp14:textId="7CBA116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Any Slick or Radial Tire</w:t>
      </w:r>
    </w:p>
    <w:p xmlns:wp14="http://schemas.microsoft.com/office/word/2010/wordml" w:rsidP="73ADE8F5" wp14:paraId="6B4DBE7F" wp14:textId="6BD8DFCB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Class &amp; N/T Racers</w:t>
      </w:r>
    </w:p>
    <w:p xmlns:wp14="http://schemas.microsoft.com/office/word/2010/wordml" w:rsidP="73ADE8F5" wp14:paraId="718B3208" wp14:textId="73C4C351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Chip Draw Sets ET Cap (5.20, 5.25, 5.30, or 5.35) </w:t>
      </w:r>
    </w:p>
    <w:p xmlns:wp14="http://schemas.microsoft.com/office/word/2010/wordml" w:rsidP="73ADE8F5" wp14:paraId="7F84E9AD" wp14:textId="057EFCC8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Chip Draw Starts Ladder</w:t>
      </w:r>
    </w:p>
    <w:p xmlns:wp14="http://schemas.microsoft.com/office/word/2010/wordml" w:rsidP="73ADE8F5" wp14:paraId="49864D02" wp14:textId="0FD13AE9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ET Slips in Eliminations</w:t>
      </w:r>
    </w:p>
    <w:p xmlns:wp14="http://schemas.microsoft.com/office/word/2010/wordml" w:rsidP="73ADE8F5" wp14:paraId="72E1B534" wp14:textId="01A0CB4B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 Qualifying Passes with Time Slip</w:t>
      </w:r>
    </w:p>
    <w:p xmlns:wp14="http://schemas.microsoft.com/office/word/2010/wordml" w:rsidP="73ADE8F5" wp14:paraId="0530DD6A" wp14:textId="708B726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Door Cars/Trucks Only</w:t>
      </w:r>
    </w:p>
    <w:p xmlns:wp14="http://schemas.microsoft.com/office/word/2010/wordml" w:rsidP="73ADE8F5" wp14:paraId="62F909C4" wp14:textId="589E937C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Throttle Stop</w:t>
      </w:r>
      <w:r>
        <w:br/>
      </w:r>
      <w:r>
        <w:br/>
      </w:r>
    </w:p>
    <w:p xmlns:wp14="http://schemas.microsoft.com/office/word/2010/wordml" w:rsidP="73ADE8F5" wp14:paraId="5E15350F" wp14:textId="045C3B9F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Class Format: How It Works</w:t>
      </w:r>
    </w:p>
    <w:p xmlns:wp14="http://schemas.microsoft.com/office/word/2010/wordml" w:rsidP="73ADE8F5" wp14:paraId="37E25673" wp14:textId="51D5886F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racers must be pre-registered prior to the event deadline.</w:t>
      </w:r>
    </w:p>
    <w:p xmlns:wp14="http://schemas.microsoft.com/office/word/2010/wordml" w:rsidP="73ADE8F5" wp14:paraId="06A8CAC2" wp14:textId="19D1B584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Drivers Meeting: Chip Draw determines the ET Cap </w:t>
      </w:r>
    </w:p>
    <w:p xmlns:wp14="http://schemas.microsoft.com/office/word/2010/wordml" w:rsidP="73ADE8F5" wp14:paraId="4F0B3592" wp14:textId="67D43390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Two qualifying passes determine the 32-car field.</w:t>
      </w:r>
    </w:p>
    <w:p xmlns:wp14="http://schemas.microsoft.com/office/word/2010/wordml" w:rsidP="73ADE8F5" wp14:paraId="67E1D149" wp14:textId="41A2F067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closest 32 racers to the ET Cap advance to eliminations (entries under the cap take priority).</w:t>
      </w:r>
    </w:p>
    <w:p xmlns:wp14="http://schemas.microsoft.com/office/word/2010/wordml" w:rsidP="73ADE8F5" wp14:paraId="3149EBCD" wp14:textId="0AE448BB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Testing opportunities may be available prior to race day.</w:t>
      </w:r>
    </w:p>
    <w:p xmlns:wp14="http://schemas.microsoft.com/office/word/2010/wordml" w:rsidP="73ADE8F5" wp14:paraId="273CD3AA" wp14:textId="17D6EC7C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the event promoter or track hosts a private test session, Clash of the Titans will share all relevant details so racers can participate.</w:t>
      </w:r>
      <w:r>
        <w:br/>
      </w:r>
      <w:r>
        <w:br/>
      </w:r>
    </w:p>
    <w:p xmlns:wp14="http://schemas.microsoft.com/office/word/2010/wordml" w:rsidP="73ADE8F5" wp14:paraId="19030816" wp14:textId="6BF6A342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no private test is scheduled, Clash staff will work with the promoter and track to explore arranging one for participating racers.</w:t>
      </w:r>
      <w:r>
        <w:br/>
      </w:r>
      <w:r>
        <w:br/>
      </w:r>
    </w:p>
    <w:p xmlns:wp14="http://schemas.microsoft.com/office/word/2010/wordml" w:rsidP="73ADE8F5" wp14:paraId="365F5623" wp14:textId="235C2DE0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Engine pan or engine diaper mandatory on all cars </w:t>
      </w: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–</w:t>
      </w:r>
    </w:p>
    <w:p xmlns:wp14="http://schemas.microsoft.com/office/word/2010/wordml" w:rsidP="73ADE8F5" wp14:paraId="59826B06" wp14:textId="775FCBDD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Diaper must provide full engine coverage, pan must have at least 2″ lip and</w:t>
      </w: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liquid absorbent pad at bottom of pan. </w:t>
      </w:r>
    </w:p>
    <w:p xmlns:wp14="http://schemas.microsoft.com/office/word/2010/wordml" w:rsidP="73ADE8F5" wp14:paraId="3A6D5A28" wp14:textId="59BE189D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Coolant Allowed -</w:t>
      </w:r>
    </w:p>
    <w:p xmlns:wp14="http://schemas.microsoft.com/office/word/2010/wordml" w:rsidP="73ADE8F5" wp14:paraId="4E33B85B" wp14:textId="7338D141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Water only, no water wetter allowed. This includes cooling systems and “interchillers”. </w:t>
      </w:r>
    </w:p>
    <w:p xmlns:wp14="http://schemas.microsoft.com/office/word/2010/wordml" w:rsidP="73ADE8F5" wp14:paraId="29BA1D2E" wp14:textId="7571FC53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Torch</w:t>
      </w: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🔥- </w:t>
      </w:r>
    </w:p>
    <w:p xmlns:wp14="http://schemas.microsoft.com/office/word/2010/wordml" w:rsidP="73ADE8F5" wp14:paraId="2732484F" wp14:textId="37C14EF7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3ADE8F5" w:rsidR="1560D7B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ensure your safety, my safety, my staff’s safety, spectator safety, track crew safety, and other racers’ safety. - you will be disqualified if you torch a nitrous Bottle. Don’t even have a torch with you. </w:t>
      </w:r>
    </w:p>
    <w:p xmlns:wp14="http://schemas.microsoft.com/office/word/2010/wordml" w:rsidP="73ADE8F5" wp14:paraId="07E4A6D3" wp14:textId="0DB31E7C">
      <w:pPr>
        <w:rPr>
          <w:rFonts w:ascii="Aptos" w:hAnsi="Aptos"/>
          <w:sz w:val="24"/>
          <w:szCs w:val="24"/>
        </w:rPr>
      </w:pPr>
    </w:p>
    <w:p xmlns:wp14="http://schemas.microsoft.com/office/word/2010/wordml" wp14:paraId="2C078E63" wp14:textId="66E27B4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9138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553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55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cdd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d16e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31B9A"/>
    <w:rsid w:val="0E131B9A"/>
    <w:rsid w:val="1560D7B5"/>
    <w:rsid w:val="73ADE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1B9A"/>
  <w15:chartTrackingRefBased/>
  <w15:docId w15:val="{C3EB169D-680A-4586-93B4-5D414AF2D2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2ff828b61a744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2026-01-06T00:37:56.8445292Z</dcterms:created>
  <dcterms:modified xsi:type="dcterms:W3CDTF">2026-01-06T00:38:37.2890139Z</dcterms:modified>
  <dc:creator>Robert Hoffman</dc:creator>
  <lastModifiedBy>Robert Hoffman</lastModifiedBy>
</coreProperties>
</file>